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8108C" w14:textId="77777777" w:rsidR="006C666B" w:rsidRDefault="006C666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40510F8" w14:textId="67FF4F74" w:rsidR="008201C8" w:rsidRPr="00EA4D9D" w:rsidRDefault="00034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D9D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очікуваної вартості предмета закупівлі:</w:t>
      </w:r>
    </w:p>
    <w:p w14:paraId="34E0ADDB" w14:textId="0746B44D" w:rsidR="008201C8" w:rsidRPr="00EA4D9D" w:rsidRDefault="00A927F4">
      <w:pPr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A4D9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Комп’ютерні сканери за кодом ДК 021:2015 30210000-4 «Машини для обробки даних (апаратна частина)» </w:t>
      </w:r>
      <w:r w:rsidR="00034BB2" w:rsidRPr="00EA4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</w:t>
      </w:r>
      <w:r w:rsidR="00034BB2" w:rsidRPr="00EA4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відповідно до пункту 4</w:t>
      </w:r>
      <w:r w:rsidR="00034BB2" w:rsidRPr="00EA4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>1</w:t>
      </w:r>
      <w:r w:rsidR="00034BB2" w:rsidRPr="00EA4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постанови КМУ від 11.10.2016 №710 «Про ефективне використання держаних коштів»</w:t>
      </w:r>
      <w:r w:rsidR="00681B5A" w:rsidRPr="00EA4D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14:paraId="2A7A6B60" w14:textId="76465957" w:rsidR="008201C8" w:rsidRPr="00EA4D9D" w:rsidRDefault="008201C8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14:paraId="03DE4BEE" w14:textId="77777777" w:rsidR="006C666B" w:rsidRPr="00EA4D9D" w:rsidRDefault="006C666B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</w:p>
    <w:p w14:paraId="3575F9EC" w14:textId="77777777" w:rsidR="008201C8" w:rsidRPr="00EA4D9D" w:rsidRDefault="00034BB2">
      <w:pPr>
        <w:pStyle w:val="af7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A4D9D">
        <w:rPr>
          <w:rFonts w:ascii="Times New Roman" w:hAnsi="Times New Roman"/>
          <w:b/>
          <w:bCs/>
          <w:sz w:val="28"/>
          <w:szCs w:val="28"/>
          <w:lang w:val="uk-UA"/>
        </w:rPr>
        <w:t xml:space="preserve">Найменування замовника: </w:t>
      </w:r>
      <w:r w:rsidRPr="00EA4D9D">
        <w:rPr>
          <w:rFonts w:ascii="Times New Roman" w:hAnsi="Times New Roman"/>
          <w:sz w:val="28"/>
          <w:szCs w:val="28"/>
          <w:lang w:val="uk-UA"/>
        </w:rPr>
        <w:t>ДП «РЕГІОНАЛЬНІ ЕЛЕКТРИЧНІ МЕРЕЖІ»</w:t>
      </w:r>
    </w:p>
    <w:p w14:paraId="0A01A77B" w14:textId="77777777" w:rsidR="008201C8" w:rsidRPr="00EA4D9D" w:rsidRDefault="008201C8">
      <w:pPr>
        <w:pStyle w:val="af7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FB19109" w14:textId="366D47D8" w:rsidR="007B0609" w:rsidRPr="00EA4D9D" w:rsidRDefault="00034BB2" w:rsidP="001D40AF">
      <w:pPr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</w:rPr>
      </w:pPr>
      <w:r w:rsidRPr="00EA4D9D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Назва предмета закупівлі із зазначенням коду за Єдиним закупівельним словником:</w:t>
      </w:r>
      <w:r w:rsidR="00DC30E1" w:rsidRPr="00EA4D9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A927F4" w:rsidRPr="00EA4D9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Комп’ютерні сканери за кодом ДК 021:2015 30210000-4 «Машини для обробки даних (апаратна частина)»</w:t>
      </w:r>
    </w:p>
    <w:p w14:paraId="696A4DFC" w14:textId="64AB87AF" w:rsidR="00296843" w:rsidRPr="00EA4D9D" w:rsidRDefault="00034BB2" w:rsidP="005A603F">
      <w:pPr>
        <w:jc w:val="both"/>
        <w:rPr>
          <w:rFonts w:ascii="Times New Roman" w:hAnsi="Times New Roman" w:cs="Times New Roman"/>
          <w:sz w:val="28"/>
          <w:szCs w:val="28"/>
        </w:rPr>
      </w:pPr>
      <w:r w:rsidRPr="00EA4D9D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="00ED7E24" w:rsidRPr="00EA4D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A4D9D">
        <w:rPr>
          <w:rFonts w:ascii="Times New Roman" w:hAnsi="Times New Roman" w:cs="Times New Roman"/>
          <w:b/>
          <w:color w:val="000000"/>
          <w:sz w:val="28"/>
          <w:szCs w:val="28"/>
        </w:rPr>
        <w:t>Ідентифікатор</w:t>
      </w:r>
      <w:r w:rsidR="00296843" w:rsidRPr="00EA4D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EA4D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закупівлі: </w:t>
      </w:r>
      <w:r w:rsidR="00C55D39" w:rsidRPr="00EA4D9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443B" w:rsidRPr="0050443B">
        <w:rPr>
          <w:rFonts w:ascii="Times New Roman" w:hAnsi="Times New Roman" w:cs="Times New Roman"/>
          <w:bCs/>
          <w:color w:val="000000"/>
          <w:sz w:val="28"/>
          <w:szCs w:val="28"/>
        </w:rPr>
        <w:t>UA-2024-03-04-005264-a</w:t>
      </w:r>
    </w:p>
    <w:p w14:paraId="543DA41A" w14:textId="091B157D" w:rsidR="007B0609" w:rsidRDefault="0050443B" w:rsidP="005A603F">
      <w:pPr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60E5F">
          <w:rPr>
            <w:rStyle w:val="ae"/>
            <w:rFonts w:ascii="Times New Roman" w:hAnsi="Times New Roman" w:cs="Times New Roman"/>
            <w:sz w:val="28"/>
            <w:szCs w:val="28"/>
          </w:rPr>
          <w:t>https://prozorro.gov.ua/tender/UA-2024-03-04-005264-a</w:t>
        </w:r>
      </w:hyperlink>
    </w:p>
    <w:p w14:paraId="32015572" w14:textId="77777777" w:rsidR="0050443B" w:rsidRPr="00EA4D9D" w:rsidRDefault="0050443B" w:rsidP="005A603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AB5159" w14:textId="24AFEC56" w:rsidR="008201C8" w:rsidRPr="00EA4D9D" w:rsidRDefault="00A127D7" w:rsidP="006A1ED7">
      <w:pPr>
        <w:pStyle w:val="af7"/>
        <w:ind w:left="0"/>
        <w:rPr>
          <w:rFonts w:ascii="Times New Roman" w:hAnsi="Times New Roman"/>
          <w:color w:val="000000"/>
          <w:sz w:val="28"/>
          <w:szCs w:val="28"/>
        </w:rPr>
      </w:pPr>
      <w:r w:rsidRPr="00EA4D9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4. Обґрунтування технічних та якісних характеристик предмета закупівлі: </w:t>
      </w:r>
      <w:r w:rsidR="00050C09" w:rsidRPr="00EA4D9D">
        <w:rPr>
          <w:rFonts w:ascii="Times New Roman" w:hAnsi="Times New Roman"/>
          <w:sz w:val="28"/>
          <w:szCs w:val="28"/>
          <w:lang w:val="uk-UA" w:eastAsia="uk-UA"/>
        </w:rPr>
        <w:t>Інформація про технічні, якісні та кількісні характеристики предмета закупівлі наведена в Додатку №</w:t>
      </w:r>
      <w:r w:rsidRPr="00EA4D9D">
        <w:rPr>
          <w:rFonts w:ascii="Times New Roman" w:hAnsi="Times New Roman"/>
          <w:sz w:val="28"/>
          <w:szCs w:val="28"/>
          <w:lang w:val="uk-UA" w:eastAsia="uk-UA"/>
        </w:rPr>
        <w:t>4</w:t>
      </w:r>
      <w:r w:rsidR="00050C09" w:rsidRPr="00EA4D9D">
        <w:rPr>
          <w:rFonts w:ascii="Times New Roman" w:hAnsi="Times New Roman"/>
          <w:sz w:val="28"/>
          <w:szCs w:val="28"/>
          <w:lang w:val="uk-UA" w:eastAsia="uk-UA"/>
        </w:rPr>
        <w:t xml:space="preserve"> тендерної документації на закупівлю. </w:t>
      </w:r>
      <w:proofErr w:type="spellStart"/>
      <w:r w:rsidR="00050C09" w:rsidRPr="00EA4D9D">
        <w:rPr>
          <w:rFonts w:ascii="Times New Roman" w:hAnsi="Times New Roman"/>
          <w:sz w:val="28"/>
          <w:szCs w:val="28"/>
          <w:lang w:eastAsia="uk-UA"/>
        </w:rPr>
        <w:t>Технічні</w:t>
      </w:r>
      <w:proofErr w:type="spellEnd"/>
      <w:r w:rsidR="00050C09" w:rsidRPr="00EA4D9D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="00050C09" w:rsidRPr="00EA4D9D">
        <w:rPr>
          <w:rFonts w:ascii="Times New Roman" w:hAnsi="Times New Roman"/>
          <w:sz w:val="28"/>
          <w:szCs w:val="28"/>
          <w:lang w:eastAsia="uk-UA"/>
        </w:rPr>
        <w:t>якісні</w:t>
      </w:r>
      <w:proofErr w:type="spellEnd"/>
      <w:r w:rsidR="00050C09" w:rsidRPr="00EA4D9D">
        <w:rPr>
          <w:rFonts w:ascii="Times New Roman" w:hAnsi="Times New Roman"/>
          <w:sz w:val="28"/>
          <w:szCs w:val="28"/>
          <w:lang w:eastAsia="uk-UA"/>
        </w:rPr>
        <w:t xml:space="preserve"> характеристики предмета </w:t>
      </w:r>
      <w:proofErr w:type="spellStart"/>
      <w:r w:rsidR="00050C09" w:rsidRPr="00EA4D9D">
        <w:rPr>
          <w:rFonts w:ascii="Times New Roman" w:hAnsi="Times New Roman"/>
          <w:sz w:val="28"/>
          <w:szCs w:val="28"/>
          <w:lang w:eastAsia="uk-UA"/>
        </w:rPr>
        <w:t>закупівлі</w:t>
      </w:r>
      <w:proofErr w:type="spellEnd"/>
      <w:r w:rsidR="00050C09" w:rsidRPr="00EA4D9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50C09" w:rsidRPr="00EA4D9D">
        <w:rPr>
          <w:rFonts w:ascii="Times New Roman" w:hAnsi="Times New Roman"/>
          <w:sz w:val="28"/>
          <w:szCs w:val="28"/>
          <w:lang w:eastAsia="uk-UA"/>
        </w:rPr>
        <w:t>визначені</w:t>
      </w:r>
      <w:proofErr w:type="spellEnd"/>
      <w:r w:rsidR="00050C09" w:rsidRPr="00EA4D9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50C09" w:rsidRPr="00EA4D9D">
        <w:rPr>
          <w:rFonts w:ascii="Times New Roman" w:hAnsi="Times New Roman"/>
          <w:sz w:val="28"/>
          <w:szCs w:val="28"/>
          <w:lang w:eastAsia="uk-UA"/>
        </w:rPr>
        <w:t>відповідно</w:t>
      </w:r>
      <w:proofErr w:type="spellEnd"/>
      <w:r w:rsidR="00050C09" w:rsidRPr="00EA4D9D">
        <w:rPr>
          <w:rFonts w:ascii="Times New Roman" w:hAnsi="Times New Roman"/>
          <w:sz w:val="28"/>
          <w:szCs w:val="28"/>
          <w:lang w:eastAsia="uk-UA"/>
        </w:rPr>
        <w:t xml:space="preserve"> до потреб </w:t>
      </w:r>
      <w:proofErr w:type="spellStart"/>
      <w:r w:rsidR="00050C09" w:rsidRPr="00EA4D9D">
        <w:rPr>
          <w:rFonts w:ascii="Times New Roman" w:hAnsi="Times New Roman"/>
          <w:sz w:val="28"/>
          <w:szCs w:val="28"/>
          <w:lang w:eastAsia="uk-UA"/>
        </w:rPr>
        <w:t>замовника</w:t>
      </w:r>
      <w:proofErr w:type="spellEnd"/>
      <w:r w:rsidR="00050C09" w:rsidRPr="00EA4D9D">
        <w:rPr>
          <w:rFonts w:ascii="Times New Roman" w:hAnsi="Times New Roman"/>
          <w:sz w:val="28"/>
          <w:szCs w:val="28"/>
          <w:lang w:eastAsia="uk-UA"/>
        </w:rPr>
        <w:t xml:space="preserve"> та з </w:t>
      </w:r>
      <w:proofErr w:type="spellStart"/>
      <w:r w:rsidR="00050C09" w:rsidRPr="00EA4D9D">
        <w:rPr>
          <w:rFonts w:ascii="Times New Roman" w:hAnsi="Times New Roman"/>
          <w:sz w:val="28"/>
          <w:szCs w:val="28"/>
          <w:lang w:eastAsia="uk-UA"/>
        </w:rPr>
        <w:t>урахуванням</w:t>
      </w:r>
      <w:proofErr w:type="spellEnd"/>
      <w:r w:rsidR="00050C09" w:rsidRPr="00EA4D9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50C09" w:rsidRPr="00EA4D9D">
        <w:rPr>
          <w:rFonts w:ascii="Times New Roman" w:hAnsi="Times New Roman"/>
          <w:sz w:val="28"/>
          <w:szCs w:val="28"/>
          <w:lang w:eastAsia="uk-UA"/>
        </w:rPr>
        <w:t>вимог</w:t>
      </w:r>
      <w:proofErr w:type="spellEnd"/>
      <w:r w:rsidR="00050C09" w:rsidRPr="00EA4D9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50C09" w:rsidRPr="00EA4D9D">
        <w:rPr>
          <w:rFonts w:ascii="Times New Roman" w:hAnsi="Times New Roman"/>
          <w:sz w:val="28"/>
          <w:szCs w:val="28"/>
          <w:lang w:eastAsia="uk-UA"/>
        </w:rPr>
        <w:t>законодавства</w:t>
      </w:r>
      <w:proofErr w:type="spellEnd"/>
      <w:r w:rsidR="00C209E2" w:rsidRPr="00EA4D9D">
        <w:rPr>
          <w:rFonts w:ascii="Times New Roman" w:hAnsi="Times New Roman"/>
          <w:sz w:val="28"/>
          <w:szCs w:val="28"/>
          <w:lang w:eastAsia="uk-UA"/>
        </w:rPr>
        <w:t>.</w:t>
      </w:r>
    </w:p>
    <w:p w14:paraId="0273D057" w14:textId="647F7C4E" w:rsidR="00C209E2" w:rsidRPr="00EA4D9D" w:rsidRDefault="007C2BAB" w:rsidP="00C209E2">
      <w:pPr>
        <w:rPr>
          <w:rFonts w:ascii="Times New Roman" w:hAnsi="Times New Roman" w:cs="Times New Roman"/>
          <w:sz w:val="28"/>
          <w:szCs w:val="28"/>
        </w:rPr>
      </w:pPr>
      <w:r w:rsidRPr="00EA4D9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5. Очікувана вартість предмета закупівлі: </w:t>
      </w:r>
      <w:r w:rsidR="00A927F4" w:rsidRPr="00EA4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80 154,56</w:t>
      </w:r>
      <w:r w:rsidR="00296843" w:rsidRPr="00EA4D9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302E2" w:rsidRPr="00EA4D9D">
        <w:rPr>
          <w:rFonts w:ascii="Times New Roman" w:eastAsia="Times New Roman" w:hAnsi="Times New Roman" w:cs="Times New Roman"/>
          <w:sz w:val="28"/>
          <w:szCs w:val="28"/>
        </w:rPr>
        <w:t>грн</w:t>
      </w:r>
      <w:r w:rsidR="00A302E2" w:rsidRPr="00EA4D9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C209E2" w:rsidRPr="00EA4D9D">
        <w:rPr>
          <w:rFonts w:ascii="Times New Roman" w:hAnsi="Times New Roman" w:cs="Times New Roman"/>
          <w:bCs/>
          <w:iCs/>
          <w:sz w:val="28"/>
          <w:szCs w:val="28"/>
        </w:rPr>
        <w:t>з ПДВ</w:t>
      </w:r>
      <w:r w:rsidR="0050443B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1B4B9B11" w14:textId="2D1C686F" w:rsidR="008201C8" w:rsidRPr="00EA4D9D" w:rsidRDefault="00034BB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56B48"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вісім</w:t>
      </w:r>
      <w:r w:rsidR="00A927F4"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>десят</w:t>
      </w:r>
      <w:r w:rsidR="00296843"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тисяч </w:t>
      </w:r>
      <w:r w:rsidR="00A927F4"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>сто п’ятдесят чотири</w:t>
      </w:r>
      <w:r w:rsidR="00BB6146"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209E2"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>грив</w:t>
      </w:r>
      <w:r w:rsidR="00A927F4"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 w:rsidR="00232289"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209E2"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27F4"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>56</w:t>
      </w:r>
      <w:r w:rsidR="00C209E2"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коп.</w:t>
      </w:r>
      <w:r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>) з ПДВ.</w:t>
      </w:r>
    </w:p>
    <w:p w14:paraId="3B7B37C8" w14:textId="77777777" w:rsidR="00672DA3" w:rsidRPr="00EA4D9D" w:rsidRDefault="00672DA3" w:rsidP="00BA7A7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4D2F5B" w14:textId="27B376E5" w:rsidR="00BA7A76" w:rsidRPr="00EA4D9D" w:rsidRDefault="007C2BAB" w:rsidP="00BA7A76">
      <w:pPr>
        <w:jc w:val="both"/>
        <w:rPr>
          <w:rFonts w:ascii="Times New Roman" w:eastAsia="Times New Roman" w:hAnsi="Times New Roman" w:cs="Times New Roman"/>
          <w:color w:val="64646D"/>
          <w:sz w:val="28"/>
          <w:szCs w:val="28"/>
          <w:lang w:eastAsia="uk-UA" w:bidi="ar-SA"/>
        </w:rPr>
      </w:pPr>
      <w:r w:rsidRPr="00EA4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="00672DA3" w:rsidRPr="00EA4D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Обґрунтування очікуваної вартості закупівлі:</w:t>
      </w:r>
      <w:r w:rsidR="00672DA3" w:rsidRPr="00EA4D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7A76" w:rsidRPr="00EA4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</w:t>
      </w:r>
      <w:r w:rsidR="00FF1696" w:rsidRPr="00EA4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ня очікуваної вартості було зроблено</w:t>
      </w:r>
      <w:r w:rsidR="00BA7A76" w:rsidRPr="00EA4D9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відповідно до Примірної методики визначення очікуваної вартості закупівлі (наказ Міністерства розвитку економіки, торгівлі та сільського господарства України №275 від 18.02.2020 року), шляхом порівняння ринкових цін на аналогічний предмет закупівлі.</w:t>
      </w:r>
    </w:p>
    <w:p w14:paraId="17AA5048" w14:textId="06DACADA" w:rsidR="008201C8" w:rsidRPr="00EA4D9D" w:rsidRDefault="008201C8" w:rsidP="00BA7A7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BD6A4A2" w14:textId="02139D8A" w:rsidR="008201C8" w:rsidRPr="00ED7E24" w:rsidRDefault="008201C8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8F73D3" w14:textId="77777777" w:rsidR="006C666B" w:rsidRPr="00ED7E24" w:rsidRDefault="006C666B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4BF287" w14:textId="058890B8" w:rsidR="00A302E2" w:rsidRDefault="006C666B" w:rsidP="00A927F4">
      <w:pPr>
        <w:rPr>
          <w:b/>
          <w:bCs/>
        </w:rPr>
      </w:pPr>
      <w:r w:rsidRPr="00ED7E24">
        <w:rPr>
          <w:rFonts w:ascii="Times New Roman" w:hAnsi="Times New Roman" w:cs="Times New Roman"/>
          <w:b/>
          <w:bCs/>
          <w:sz w:val="28"/>
          <w:szCs w:val="28"/>
        </w:rPr>
        <w:t>Додаток №</w:t>
      </w:r>
      <w:r w:rsidR="00BB6146" w:rsidRPr="00ED7E2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D7E24">
        <w:rPr>
          <w:rFonts w:ascii="Times New Roman" w:hAnsi="Times New Roman" w:cs="Times New Roman"/>
          <w:b/>
          <w:bCs/>
          <w:sz w:val="28"/>
          <w:szCs w:val="28"/>
        </w:rPr>
        <w:t xml:space="preserve"> до тендерної документації  </w:t>
      </w:r>
      <w:r w:rsidR="007C2BAB" w:rsidRPr="00ED7E24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0D657E" w:rsidRPr="00ED7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Технічні вимоги до предмет</w:t>
      </w:r>
      <w:r w:rsidR="00C121AF" w:rsidRPr="00ED7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>а</w:t>
      </w:r>
      <w:r w:rsidR="000D657E" w:rsidRPr="00ED7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закупівлі</w:t>
      </w:r>
      <w:r w:rsidR="00296843" w:rsidRPr="00ED7E2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: </w:t>
      </w:r>
      <w:r w:rsidR="005A603F" w:rsidRPr="00ED7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ar-SA"/>
        </w:rPr>
        <w:t xml:space="preserve"> </w:t>
      </w:r>
      <w:r w:rsidR="00A927F4" w:rsidRPr="00A927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Комп’ютерні сканери за кодом ДК 021:2015 30210000-4 «Машини для обробки даних (апаратна частина)»</w:t>
      </w:r>
      <w:r w:rsidR="00A927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312D1F69" w14:textId="2B1ADCE2" w:rsidR="00A302E2" w:rsidRDefault="00A302E2">
      <w:pPr>
        <w:pStyle w:val="310"/>
        <w:ind w:firstLine="0"/>
        <w:rPr>
          <w:b/>
          <w:bCs/>
        </w:rPr>
      </w:pPr>
    </w:p>
    <w:p w14:paraId="4098867E" w14:textId="366C790C" w:rsidR="00A302E2" w:rsidRDefault="00A302E2">
      <w:pPr>
        <w:pStyle w:val="310"/>
        <w:ind w:firstLine="0"/>
        <w:rPr>
          <w:b/>
          <w:bCs/>
        </w:rPr>
      </w:pPr>
    </w:p>
    <w:p w14:paraId="7A6CA310" w14:textId="34B8979F" w:rsidR="00A302E2" w:rsidRDefault="00A302E2">
      <w:pPr>
        <w:pStyle w:val="310"/>
        <w:ind w:firstLine="0"/>
        <w:rPr>
          <w:b/>
          <w:bCs/>
        </w:rPr>
      </w:pPr>
    </w:p>
    <w:p w14:paraId="289D7D83" w14:textId="3CE4E0C2" w:rsidR="00A302E2" w:rsidRDefault="00A302E2">
      <w:pPr>
        <w:pStyle w:val="310"/>
        <w:ind w:firstLine="0"/>
        <w:rPr>
          <w:b/>
          <w:bCs/>
        </w:rPr>
      </w:pPr>
    </w:p>
    <w:p w14:paraId="338F47F9" w14:textId="1AC8D89A" w:rsidR="00A302E2" w:rsidRDefault="00A302E2">
      <w:pPr>
        <w:pStyle w:val="310"/>
        <w:ind w:firstLine="0"/>
        <w:rPr>
          <w:b/>
          <w:bCs/>
        </w:rPr>
      </w:pPr>
    </w:p>
    <w:p w14:paraId="50A9F2B6" w14:textId="22D0FE1F" w:rsidR="00A302E2" w:rsidRDefault="00A302E2">
      <w:pPr>
        <w:pStyle w:val="310"/>
        <w:ind w:firstLine="0"/>
        <w:rPr>
          <w:b/>
          <w:bCs/>
        </w:rPr>
      </w:pPr>
    </w:p>
    <w:p w14:paraId="5D85A47A" w14:textId="77777777" w:rsidR="000D7B2A" w:rsidRDefault="000D7B2A">
      <w:pPr>
        <w:pStyle w:val="310"/>
        <w:ind w:firstLine="0"/>
        <w:rPr>
          <w:b/>
          <w:bCs/>
        </w:rPr>
      </w:pPr>
    </w:p>
    <w:p w14:paraId="0BA34FB6" w14:textId="77777777" w:rsidR="000D7B2A" w:rsidRDefault="000D7B2A">
      <w:pPr>
        <w:pStyle w:val="310"/>
        <w:ind w:firstLine="0"/>
        <w:rPr>
          <w:b/>
          <w:bCs/>
        </w:rPr>
      </w:pPr>
    </w:p>
    <w:p w14:paraId="0F52FC10" w14:textId="77777777" w:rsidR="000D7B2A" w:rsidRDefault="000D7B2A">
      <w:pPr>
        <w:pStyle w:val="310"/>
        <w:ind w:firstLine="0"/>
        <w:rPr>
          <w:b/>
          <w:bCs/>
        </w:rPr>
      </w:pPr>
    </w:p>
    <w:p w14:paraId="7F94817F" w14:textId="77777777" w:rsidR="000D7B2A" w:rsidRDefault="000D7B2A">
      <w:pPr>
        <w:pStyle w:val="310"/>
        <w:ind w:firstLine="0"/>
        <w:rPr>
          <w:b/>
          <w:bCs/>
        </w:rPr>
      </w:pPr>
    </w:p>
    <w:p w14:paraId="37614CA5" w14:textId="77777777" w:rsidR="00A127D7" w:rsidRDefault="00A127D7">
      <w:pPr>
        <w:pStyle w:val="310"/>
        <w:ind w:firstLine="0"/>
        <w:rPr>
          <w:b/>
          <w:bCs/>
        </w:rPr>
      </w:pPr>
    </w:p>
    <w:p w14:paraId="1ADBAEFB" w14:textId="77777777" w:rsidR="002E540E" w:rsidRDefault="002E540E" w:rsidP="00034BB2">
      <w:pPr>
        <w:rPr>
          <w:rFonts w:ascii="Times New Roman" w:eastAsia="Times New Roman" w:hAnsi="Times New Roman" w:cs="Times New Roman"/>
          <w:lang w:eastAsia="uk-UA"/>
        </w:rPr>
      </w:pPr>
    </w:p>
    <w:p w14:paraId="428560BC" w14:textId="77777777" w:rsidR="007B0609" w:rsidRPr="0050443B" w:rsidRDefault="007B0609" w:rsidP="007B0609">
      <w:pPr>
        <w:suppressAutoHyphens/>
        <w:autoSpaceDE w:val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ar-SA"/>
        </w:rPr>
      </w:pPr>
      <w:r w:rsidRPr="0050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ar-SA"/>
        </w:rPr>
        <w:lastRenderedPageBreak/>
        <w:t xml:space="preserve">                                                                          </w:t>
      </w:r>
      <w:r w:rsidRPr="0050443B">
        <w:rPr>
          <w:rFonts w:ascii="Times New Roman" w:eastAsia="Times New Roman" w:hAnsi="Times New Roman" w:cs="Times New Roman"/>
          <w:color w:val="000000"/>
          <w:sz w:val="28"/>
          <w:szCs w:val="28"/>
          <w:lang w:eastAsia="uk-UA" w:bidi="ar-SA"/>
        </w:rPr>
        <w:t>Додаток 4 до тендерної документації</w:t>
      </w:r>
    </w:p>
    <w:tbl>
      <w:tblPr>
        <w:tblW w:w="9986" w:type="dxa"/>
        <w:tblInd w:w="108" w:type="dxa"/>
        <w:tblLook w:val="04A0" w:firstRow="1" w:lastRow="0" w:firstColumn="1" w:lastColumn="0" w:noHBand="0" w:noVBand="1"/>
      </w:tblPr>
      <w:tblGrid>
        <w:gridCol w:w="9986"/>
      </w:tblGrid>
      <w:tr w:rsidR="000D7B2A" w:rsidRPr="0050443B" w14:paraId="76ECAC8D" w14:textId="77777777" w:rsidTr="00A927F4">
        <w:trPr>
          <w:trHeight w:val="375"/>
        </w:trPr>
        <w:tc>
          <w:tcPr>
            <w:tcW w:w="99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6B28D" w14:textId="64F44A68" w:rsidR="000D7B2A" w:rsidRPr="0050443B" w:rsidRDefault="000D7B2A" w:rsidP="000D7B2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 w:bidi="ar-SA"/>
              </w:rPr>
            </w:pPr>
          </w:p>
        </w:tc>
      </w:tr>
    </w:tbl>
    <w:p w14:paraId="3F99AC25" w14:textId="77777777" w:rsidR="001C386D" w:rsidRPr="0050443B" w:rsidRDefault="001C386D" w:rsidP="001C386D">
      <w:pPr>
        <w:widowControl/>
        <w:ind w:firstLine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-PL" w:eastAsia="en-US" w:bidi="ar-SA"/>
        </w:rPr>
      </w:pPr>
      <w:bookmarkStart w:id="0" w:name="_Hlk157437350"/>
      <w:r w:rsidRPr="00504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l-PL" w:eastAsia="en-US" w:bidi="ar-SA"/>
        </w:rPr>
        <w:t>Інформація про технічні, якісні та інші характеристики предмета закупівлі</w:t>
      </w:r>
    </w:p>
    <w:p w14:paraId="056DD5E5" w14:textId="77777777" w:rsidR="001C386D" w:rsidRPr="0050443B" w:rsidRDefault="001C386D" w:rsidP="001C386D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position w:val="-1"/>
          <w:sz w:val="28"/>
          <w:szCs w:val="28"/>
          <w:lang w:val="pl-PL" w:eastAsia="en-US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3065"/>
        <w:gridCol w:w="7131"/>
      </w:tblGrid>
      <w:tr w:rsidR="001C386D" w:rsidRPr="0050443B" w14:paraId="3B55B706" w14:textId="77777777" w:rsidTr="001C386D">
        <w:trPr>
          <w:trHeight w:val="281"/>
        </w:trPr>
        <w:tc>
          <w:tcPr>
            <w:tcW w:w="0" w:type="auto"/>
            <w:gridSpan w:val="2"/>
            <w:shd w:val="clear" w:color="auto" w:fill="D9D9D9"/>
            <w:vAlign w:val="center"/>
          </w:tcPr>
          <w:p w14:paraId="61B36C7C" w14:textId="77777777" w:rsidR="001C386D" w:rsidRPr="0050443B" w:rsidRDefault="001C386D" w:rsidP="001C386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eastAsia="pl-PL" w:bidi="ar-SA"/>
              </w:rPr>
              <w:t>Технічні вимоги</w:t>
            </w:r>
          </w:p>
        </w:tc>
      </w:tr>
      <w:tr w:rsidR="001C386D" w:rsidRPr="0050443B" w14:paraId="7FBEAAE1" w14:textId="77777777" w:rsidTr="00226228">
        <w:trPr>
          <w:trHeight w:val="413"/>
        </w:trPr>
        <w:tc>
          <w:tcPr>
            <w:tcW w:w="3114" w:type="dxa"/>
          </w:tcPr>
          <w:p w14:paraId="625B432F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Тип сканера (конструкція)</w:t>
            </w:r>
          </w:p>
        </w:tc>
        <w:tc>
          <w:tcPr>
            <w:tcW w:w="7342" w:type="dxa"/>
            <w:shd w:val="clear" w:color="auto" w:fill="auto"/>
          </w:tcPr>
          <w:p w14:paraId="622D5264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 xml:space="preserve">Сканер документів формату А4 з </w:t>
            </w:r>
            <w:proofErr w:type="spellStart"/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автоподавачем</w:t>
            </w:r>
            <w:proofErr w:type="spellEnd"/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 xml:space="preserve"> документів (АПД)</w:t>
            </w:r>
          </w:p>
        </w:tc>
      </w:tr>
      <w:tr w:rsidR="001C386D" w:rsidRPr="0050443B" w14:paraId="211CA14F" w14:textId="77777777" w:rsidTr="00226228">
        <w:trPr>
          <w:trHeight w:val="413"/>
        </w:trPr>
        <w:tc>
          <w:tcPr>
            <w:tcW w:w="3114" w:type="dxa"/>
          </w:tcPr>
          <w:p w14:paraId="50AE70CC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Методи сканування</w:t>
            </w:r>
          </w:p>
        </w:tc>
        <w:tc>
          <w:tcPr>
            <w:tcW w:w="7342" w:type="dxa"/>
            <w:shd w:val="clear" w:color="auto" w:fill="auto"/>
          </w:tcPr>
          <w:p w14:paraId="4F2A3413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одностороннє/</w:t>
            </w:r>
            <w:proofErr w:type="spellStart"/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двохстороннє</w:t>
            </w:r>
            <w:proofErr w:type="spellEnd"/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 xml:space="preserve"> сканування за один прохід</w:t>
            </w:r>
          </w:p>
        </w:tc>
      </w:tr>
      <w:tr w:rsidR="001C386D" w:rsidRPr="0050443B" w14:paraId="4922C9E7" w14:textId="77777777" w:rsidTr="00226228">
        <w:trPr>
          <w:trHeight w:val="273"/>
        </w:trPr>
        <w:tc>
          <w:tcPr>
            <w:tcW w:w="3114" w:type="dxa"/>
          </w:tcPr>
          <w:p w14:paraId="62651675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Пристрій подачі документів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5B1B80A3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Автоматичний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пристрій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подачі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документів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(АПД)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місткістю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не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менше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100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аркушів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(80 г/м2)</w:t>
            </w:r>
          </w:p>
        </w:tc>
      </w:tr>
      <w:tr w:rsidR="001C386D" w:rsidRPr="0050443B" w14:paraId="356E7369" w14:textId="77777777" w:rsidTr="00226228">
        <w:trPr>
          <w:trHeight w:val="55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70D8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Підтримувані формати документів (не зігнуті навпіл)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E4B7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A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4,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A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5,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A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6,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B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5,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B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6</w:t>
            </w:r>
          </w:p>
          <w:p w14:paraId="253BF695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Мінімальний розмір, не гірше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: 48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x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50 мм</w:t>
            </w:r>
          </w:p>
          <w:p w14:paraId="086F6B27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>Максимальний розмір, не гірше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: 216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x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355 мм</w:t>
            </w:r>
          </w:p>
        </w:tc>
      </w:tr>
      <w:tr w:rsidR="001C386D" w:rsidRPr="0050443B" w14:paraId="4885E08C" w14:textId="77777777" w:rsidTr="00226228">
        <w:trPr>
          <w:trHeight w:val="432"/>
        </w:trPr>
        <w:tc>
          <w:tcPr>
            <w:tcW w:w="3114" w:type="dxa"/>
          </w:tcPr>
          <w:p w14:paraId="694E5E7B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Максимальна довжина документа, яку підтримує сканер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E8B7EA1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Не менше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600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>см</w:t>
            </w:r>
          </w:p>
        </w:tc>
      </w:tr>
      <w:tr w:rsidR="001C386D" w:rsidRPr="0050443B" w14:paraId="2CBCBE53" w14:textId="77777777" w:rsidTr="00226228">
        <w:trPr>
          <w:trHeight w:val="432"/>
        </w:trPr>
        <w:tc>
          <w:tcPr>
            <w:tcW w:w="3114" w:type="dxa"/>
          </w:tcPr>
          <w:p w14:paraId="530430A7" w14:textId="77777777" w:rsidR="001C386D" w:rsidRPr="0050443B" w:rsidRDefault="001C386D" w:rsidP="001C386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Підтримувана щільність паперу без використання зовнішніх аксесуарів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2CB4FAE" w14:textId="77777777" w:rsidR="001C386D" w:rsidRPr="0050443B" w:rsidRDefault="001C386D" w:rsidP="001C386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Діапазон не гірше: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20 – 465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g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/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m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ru-RU" w:eastAsia="pl-PL" w:bidi="ar-SA"/>
              </w:rPr>
              <w:t>2</w:t>
            </w:r>
          </w:p>
        </w:tc>
      </w:tr>
      <w:tr w:rsidR="001C386D" w:rsidRPr="0050443B" w14:paraId="4E0C15C5" w14:textId="77777777" w:rsidTr="00226228">
        <w:trPr>
          <w:trHeight w:val="432"/>
        </w:trPr>
        <w:tc>
          <w:tcPr>
            <w:tcW w:w="3114" w:type="dxa"/>
          </w:tcPr>
          <w:p w14:paraId="5FDE3025" w14:textId="77777777" w:rsidR="001C386D" w:rsidRPr="0050443B" w:rsidRDefault="001C386D" w:rsidP="001C386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Підтримка нестандартних носіїв з ADF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9E9EBE8" w14:textId="77777777" w:rsidR="001C386D" w:rsidRPr="0050443B" w:rsidRDefault="001C386D" w:rsidP="001C386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Пластикові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та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ID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картки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не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менше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1,4 мм (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включаючи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картки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з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тисненням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),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паспорти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та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буклети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не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менше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4 мм,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конверти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С4,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папір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А2,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складений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навпіл</w:t>
            </w:r>
            <w:proofErr w:type="spellEnd"/>
          </w:p>
        </w:tc>
      </w:tr>
      <w:tr w:rsidR="001C386D" w:rsidRPr="0050443B" w14:paraId="0BC977EB" w14:textId="77777777" w:rsidTr="00226228">
        <w:trPr>
          <w:trHeight w:val="450"/>
        </w:trPr>
        <w:tc>
          <w:tcPr>
            <w:tcW w:w="3114" w:type="dxa"/>
          </w:tcPr>
          <w:p w14:paraId="40AC1563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Виявлення подвійної подачі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4BD433E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Не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менше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одного ультразвукового датчика з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інтелектуальним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режимом,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що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дозволяє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пропускати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попередньо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визначені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документи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з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вкладеннями</w:t>
            </w:r>
            <w:proofErr w:type="spellEnd"/>
          </w:p>
        </w:tc>
      </w:tr>
      <w:tr w:rsidR="001C386D" w:rsidRPr="0050443B" w14:paraId="6B6DE316" w14:textId="77777777" w:rsidTr="00226228">
        <w:trPr>
          <w:trHeight w:val="450"/>
        </w:trPr>
        <w:tc>
          <w:tcPr>
            <w:tcW w:w="3114" w:type="dxa"/>
          </w:tcPr>
          <w:p w14:paraId="4B0A3668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Захист документів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1D60AEC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Виявлення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перекосу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паперу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не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менше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н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>іж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3 датчики</w:t>
            </w:r>
          </w:p>
        </w:tc>
      </w:tr>
      <w:tr w:rsidR="001C386D" w:rsidRPr="0050443B" w14:paraId="1C54FD2C" w14:textId="77777777" w:rsidTr="00226228">
        <w:trPr>
          <w:trHeight w:val="273"/>
        </w:trPr>
        <w:tc>
          <w:tcPr>
            <w:tcW w:w="3114" w:type="dxa"/>
          </w:tcPr>
          <w:p w14:paraId="71ADBDA6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 xml:space="preserve">Швидкість сканування (для монохромних і кольорових документів формату А4 з роздільною здатністю 200 </w:t>
            </w:r>
            <w:proofErr w:type="spellStart"/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dpi</w:t>
            </w:r>
            <w:proofErr w:type="spellEnd"/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 xml:space="preserve"> і 300 </w:t>
            </w:r>
            <w:proofErr w:type="spellStart"/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dpi</w:t>
            </w:r>
            <w:proofErr w:type="spellEnd"/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)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3151707B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Не </w:t>
            </w:r>
            <w:proofErr w:type="spellStart"/>
            <w:proofErr w:type="gram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менше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 50</w:t>
            </w:r>
            <w:proofErr w:type="gram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аркушів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/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хв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100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зображень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/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хв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.</w:t>
            </w:r>
          </w:p>
        </w:tc>
      </w:tr>
      <w:tr w:rsidR="001C386D" w:rsidRPr="0050443B" w14:paraId="30EC32CA" w14:textId="77777777" w:rsidTr="00226228">
        <w:trPr>
          <w:trHeight w:val="434"/>
        </w:trPr>
        <w:tc>
          <w:tcPr>
            <w:tcW w:w="3114" w:type="dxa"/>
          </w:tcPr>
          <w:p w14:paraId="03813656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Типова добове навантаження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0F0E414F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Не менше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8 000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аркушів</w:t>
            </w:r>
            <w:proofErr w:type="spellEnd"/>
          </w:p>
        </w:tc>
      </w:tr>
      <w:tr w:rsidR="001C386D" w:rsidRPr="0050443B" w14:paraId="2EB0B6E9" w14:textId="77777777" w:rsidTr="00226228">
        <w:trPr>
          <w:trHeight w:val="273"/>
        </w:trPr>
        <w:tc>
          <w:tcPr>
            <w:tcW w:w="3114" w:type="dxa"/>
          </w:tcPr>
          <w:p w14:paraId="706546F9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Оптичний блок (сенсор зображення)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860A541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CIS (Contact Image Sensor) </w:t>
            </w:r>
          </w:p>
        </w:tc>
      </w:tr>
      <w:tr w:rsidR="001C386D" w:rsidRPr="0050443B" w14:paraId="7EB04A74" w14:textId="77777777" w:rsidTr="00226228">
        <w:trPr>
          <w:trHeight w:val="374"/>
        </w:trPr>
        <w:tc>
          <w:tcPr>
            <w:tcW w:w="3114" w:type="dxa"/>
          </w:tcPr>
          <w:p w14:paraId="4C65CBB4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Роздільна здатність оптичного сканування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844A808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</w:p>
          <w:p w14:paraId="7CEF2D78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proofErr w:type="gram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Оптична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 не</w:t>
            </w:r>
            <w:proofErr w:type="gram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 менше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600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dpi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драйвер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не менше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1200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dpi</w:t>
            </w:r>
          </w:p>
        </w:tc>
      </w:tr>
      <w:tr w:rsidR="001C386D" w:rsidRPr="0050443B" w14:paraId="2D28515E" w14:textId="77777777" w:rsidTr="00226228">
        <w:trPr>
          <w:trHeight w:val="374"/>
        </w:trPr>
        <w:tc>
          <w:tcPr>
            <w:tcW w:w="3114" w:type="dxa"/>
          </w:tcPr>
          <w:p w14:paraId="4C2539B4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Вихідна роздільна здатність сканування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B238814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Не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гірше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gram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60-600</w:t>
            </w:r>
            <w:proofErr w:type="gram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dpi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регулювання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з кроком 1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dpi</w:t>
            </w:r>
          </w:p>
        </w:tc>
      </w:tr>
      <w:tr w:rsidR="001C386D" w:rsidRPr="0050443B" w14:paraId="63C49547" w14:textId="77777777" w:rsidTr="00226228">
        <w:trPr>
          <w:trHeight w:val="374"/>
        </w:trPr>
        <w:tc>
          <w:tcPr>
            <w:tcW w:w="3114" w:type="dxa"/>
          </w:tcPr>
          <w:p w14:paraId="7EC63E6A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lastRenderedPageBreak/>
              <w:t>Підтримувані кольорові режими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6555C5A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Кольоровий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відтінки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сірого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монохромний</w:t>
            </w:r>
            <w:proofErr w:type="spellEnd"/>
          </w:p>
        </w:tc>
      </w:tr>
      <w:tr w:rsidR="001C386D" w:rsidRPr="0050443B" w14:paraId="7BDDD5CD" w14:textId="77777777" w:rsidTr="00226228">
        <w:trPr>
          <w:trHeight w:val="450"/>
        </w:trPr>
        <w:tc>
          <w:tcPr>
            <w:tcW w:w="3114" w:type="dxa"/>
          </w:tcPr>
          <w:p w14:paraId="079FA18F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Підтримувані операційні системи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1205997C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Windows 10/11</w:t>
            </w:r>
          </w:p>
        </w:tc>
      </w:tr>
      <w:tr w:rsidR="001C386D" w:rsidRPr="0050443B" w14:paraId="2053DA35" w14:textId="77777777" w:rsidTr="00226228">
        <w:trPr>
          <w:trHeight w:val="281"/>
        </w:trPr>
        <w:tc>
          <w:tcPr>
            <w:tcW w:w="3114" w:type="dxa"/>
          </w:tcPr>
          <w:p w14:paraId="08601CAD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Інтерфейси зв'язку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A38CE6B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Не гірше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USB 3.2 Gen 1, LAN 10BASE-T/100BASE-TX/1000BASE-T (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усі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інтерфейси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мають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бути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вбудовані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на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заводі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 xml:space="preserve"> в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пристрій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)</w:t>
            </w:r>
          </w:p>
        </w:tc>
      </w:tr>
      <w:tr w:rsidR="001C386D" w:rsidRPr="0050443B" w14:paraId="686011CA" w14:textId="77777777" w:rsidTr="00226228">
        <w:trPr>
          <w:trHeight w:val="281"/>
        </w:trPr>
        <w:tc>
          <w:tcPr>
            <w:tcW w:w="3114" w:type="dxa"/>
          </w:tcPr>
          <w:p w14:paraId="4BE6D5FB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color w:val="202124"/>
                <w:sz w:val="28"/>
                <w:szCs w:val="28"/>
                <w:lang w:eastAsia="en-US" w:bidi="ar-SA"/>
              </w:rPr>
              <w:t>Стандарти комунікації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1ABD6E5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Сумісний із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TWAIN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 та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ISIS</w:t>
            </w:r>
          </w:p>
        </w:tc>
      </w:tr>
      <w:tr w:rsidR="001C386D" w:rsidRPr="0050443B" w14:paraId="5910ECD8" w14:textId="77777777" w:rsidTr="00226228">
        <w:trPr>
          <w:trHeight w:val="281"/>
        </w:trPr>
        <w:tc>
          <w:tcPr>
            <w:tcW w:w="3114" w:type="dxa"/>
          </w:tcPr>
          <w:p w14:paraId="4897634D" w14:textId="77777777" w:rsidR="001C386D" w:rsidRPr="0050443B" w:rsidRDefault="001C386D" w:rsidP="001C386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pl-PL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sz w:val="28"/>
                <w:szCs w:val="28"/>
                <w:lang w:val="pl-PL" w:eastAsia="en-US" w:bidi="ar-SA"/>
              </w:rPr>
              <w:t>Функції обробки зображень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72C9508B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l-PL" w:eastAsia="en-US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en-US" w:bidi="ar-SA"/>
              </w:rPr>
              <w:t>Д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райвери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pl-PL" w:eastAsia="en-US" w:bidi="ar-SA"/>
              </w:rPr>
              <w:t xml:space="preserve"> TWAIN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і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pl-PL" w:eastAsia="en-US" w:bidi="ar-SA"/>
              </w:rPr>
              <w:t xml:space="preserve"> ISIS,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що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pl-PL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підтримують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pl-PL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такі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pl-PL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функції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pl-PL" w:eastAsia="en-US" w:bidi="ar-SA"/>
              </w:rPr>
              <w:t>:</w:t>
            </w:r>
          </w:p>
          <w:p w14:paraId="3023E0F4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1)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автоматичне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покращення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якості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сканованих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зображень</w:t>
            </w:r>
            <w:proofErr w:type="spellEnd"/>
          </w:p>
          <w:p w14:paraId="6B79BF3D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2)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автоматичне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вирівнювання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та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обертання</w:t>
            </w:r>
            <w:proofErr w:type="spellEnd"/>
          </w:p>
          <w:p w14:paraId="38AA75C1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3)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автоматичне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кадрування</w:t>
            </w:r>
            <w:proofErr w:type="spellEnd"/>
          </w:p>
          <w:p w14:paraId="7E744AD8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4)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автоматичне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видалення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порожніх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сторінок</w:t>
            </w:r>
            <w:proofErr w:type="spellEnd"/>
          </w:p>
          <w:p w14:paraId="4E684996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5)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автоматичне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визначення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кольору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для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монохромних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сірих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і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кольорових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документів</w:t>
            </w:r>
            <w:proofErr w:type="spellEnd"/>
          </w:p>
          <w:p w14:paraId="11DBE8EB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6)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багатопотокове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сканування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з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можливістю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вибору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будь-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якої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комбінації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кольорів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відтінків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сірого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та монохромного за один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прохід</w:t>
            </w:r>
            <w:proofErr w:type="spellEnd"/>
          </w:p>
          <w:p w14:paraId="3C8348A7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7)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поділ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і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злиття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зображення</w:t>
            </w:r>
            <w:proofErr w:type="spellEnd"/>
          </w:p>
          <w:p w14:paraId="1386FAE0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8)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фільтрація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вертикальних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en-US" w:bidi="ar-SA"/>
              </w:rPr>
              <w:t>смуг</w:t>
            </w:r>
            <w:proofErr w:type="spellEnd"/>
          </w:p>
          <w:p w14:paraId="3C530C70" w14:textId="77777777" w:rsidR="001C386D" w:rsidRPr="0050443B" w:rsidRDefault="001C386D" w:rsidP="001C386D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val="pl-PL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9)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видалення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 w:bidi="ar-SA"/>
              </w:rPr>
              <w:t>дироколу</w:t>
            </w:r>
            <w:proofErr w:type="spellEnd"/>
          </w:p>
        </w:tc>
      </w:tr>
      <w:tr w:rsidR="001C386D" w:rsidRPr="0050443B" w14:paraId="4F1774C1" w14:textId="77777777" w:rsidTr="00226228">
        <w:trPr>
          <w:trHeight w:val="281"/>
        </w:trPr>
        <w:tc>
          <w:tcPr>
            <w:tcW w:w="3114" w:type="dxa"/>
          </w:tcPr>
          <w:p w14:paraId="795AF13C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sz w:val="28"/>
                <w:szCs w:val="28"/>
                <w:lang w:val="pl-PL" w:eastAsia="en-US" w:bidi="ar-SA"/>
              </w:rPr>
              <w:t>Програмне забезпечення для сканування в комплекті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30E571AD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Підтримувані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штрих-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коди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для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метаданих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і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поділу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: 3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із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9,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ITF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EAN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128,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NW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7,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QR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,</w:t>
            </w:r>
          </w:p>
          <w:p w14:paraId="6D46BC75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PDF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417,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Datamatrix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(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усі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штрих-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коди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можна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розпізнати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в одному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профілі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сканування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).</w:t>
            </w:r>
          </w:p>
          <w:p w14:paraId="4DB8C0B3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Автоматичне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створення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імені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файлу на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основі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зчитаного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штрих-коду та/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або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значення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OCR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зони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з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можливістю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створення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багаторівневої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структури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каталогу.</w:t>
            </w:r>
          </w:p>
          <w:p w14:paraId="43C577F5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Позначення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порожніх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сторінок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і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зображень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невизначеної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якості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для оператора.</w:t>
            </w:r>
          </w:p>
          <w:p w14:paraId="0997BF2F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Підтримувані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формати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файлів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: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PDF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PDF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/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A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PDF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з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можливістю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пошуку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JPEG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JPEG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2000,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XLSX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DOCX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PPTX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RTF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TIFF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MTIFF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PNG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BMP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.</w:t>
            </w:r>
          </w:p>
          <w:p w14:paraId="1D8E2500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Можливість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зберігати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вихідні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файли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для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різних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потоків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у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різних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форматах і в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окремих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папках.</w:t>
            </w:r>
          </w:p>
          <w:p w14:paraId="712E29F1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Автоматичне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вилучення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даних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MRZ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з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паспортів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та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ID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-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карток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(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TD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1 та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TD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2) у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метадані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збережені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gram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у форматах</w:t>
            </w:r>
            <w:proofErr w:type="gram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XML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або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CSV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.</w:t>
            </w:r>
          </w:p>
          <w:p w14:paraId="130C048E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Підтримувані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місця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призначення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: локальна папка,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мережева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папка, принтер,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Інтернет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-ФАКС,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Dropbox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Onedrive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Sharepoint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Online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Google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Drive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FTP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-сервер,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SMTP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-сервер.</w:t>
            </w:r>
          </w:p>
        </w:tc>
      </w:tr>
      <w:tr w:rsidR="001C386D" w:rsidRPr="0050443B" w14:paraId="40601E9F" w14:textId="77777777" w:rsidTr="00226228">
        <w:trPr>
          <w:trHeight w:val="450"/>
        </w:trPr>
        <w:tc>
          <w:tcPr>
            <w:tcW w:w="3114" w:type="dxa"/>
          </w:tcPr>
          <w:p w14:paraId="51E700A8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sz w:val="28"/>
                <w:szCs w:val="28"/>
                <w:lang w:val="pl-PL" w:eastAsia="en-US" w:bidi="ar-SA"/>
              </w:rPr>
              <w:lastRenderedPageBreak/>
              <w:t>Включено програмне забезпечення для центрального розповсюдження сканування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26110021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Кількість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зареєстрованих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пристроїв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до 1000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сканерів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.</w:t>
            </w:r>
          </w:p>
          <w:p w14:paraId="753EB652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Підтримка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Pull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/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Push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сканування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без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необхідності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встановлення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драйверів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на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локальних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робочих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станціях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.</w:t>
            </w:r>
          </w:p>
          <w:p w14:paraId="01E55ACF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Можна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встановити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до 8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завдань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сканування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на сканер.</w:t>
            </w:r>
          </w:p>
          <w:p w14:paraId="56D963C8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Централізоване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керування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завданнями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через браузер.</w:t>
            </w:r>
          </w:p>
          <w:p w14:paraId="6CD5CC6B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Підтримується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сканування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з тонких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клієнтів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(веб-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браузерів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) без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необхідності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встановлення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драйверів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на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локальних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робочих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станціях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.</w:t>
            </w:r>
          </w:p>
          <w:p w14:paraId="611010C4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Підтримувані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вихідні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місця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призначення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: папка,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SharePoint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Online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FTP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SMTP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OneDrive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Dropbox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Google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Drive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Інтернет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-факс і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настроювані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(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можливість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розробки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власного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з’єднувача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за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допомогою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Connector API).</w:t>
            </w:r>
          </w:p>
        </w:tc>
      </w:tr>
      <w:tr w:rsidR="001C386D" w:rsidRPr="0050443B" w14:paraId="4D093B36" w14:textId="77777777" w:rsidTr="00226228">
        <w:trPr>
          <w:trHeight w:val="450"/>
        </w:trPr>
        <w:tc>
          <w:tcPr>
            <w:tcW w:w="3114" w:type="dxa"/>
          </w:tcPr>
          <w:p w14:paraId="4283976C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sz w:val="28"/>
                <w:szCs w:val="28"/>
                <w:lang w:val="pl-PL" w:eastAsia="en-US" w:bidi="ar-SA"/>
              </w:rPr>
              <w:t>Програмне забезпечення для центрального управління та моніторингу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4D54E605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Клієнт-серверне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програмне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забезпечення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для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централізованого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моніторингу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та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керування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парком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сканерів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через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локальну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мережу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  <w:t>LAN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пропонуючи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дистанційне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оновлення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драйвера,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мікропрограми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та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конфігурації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(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декілька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сканерів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одночасно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),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генеруючи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сповіщення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про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помилки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сканера та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необхідність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заміни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витратних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матеріалів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.</w:t>
            </w:r>
          </w:p>
        </w:tc>
      </w:tr>
      <w:tr w:rsidR="001C386D" w:rsidRPr="0050443B" w14:paraId="6A9C06F3" w14:textId="77777777" w:rsidTr="00226228">
        <w:trPr>
          <w:trHeight w:val="450"/>
        </w:trPr>
        <w:tc>
          <w:tcPr>
            <w:tcW w:w="3114" w:type="dxa"/>
          </w:tcPr>
          <w:p w14:paraId="763167F2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pl-PL" w:bidi="ar-SA"/>
              </w:rPr>
            </w:pPr>
            <w:r w:rsidRPr="0050443B">
              <w:rPr>
                <w:rFonts w:ascii="Times New Roman" w:eastAsia="Calibri" w:hAnsi="Times New Roman" w:cs="Times New Roman"/>
                <w:sz w:val="28"/>
                <w:szCs w:val="28"/>
                <w:lang w:val="pl-PL" w:eastAsia="en-US" w:bidi="ar-SA"/>
              </w:rPr>
              <w:t>Ергономіка експлуатації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606DAD3E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Сканер вагою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не </w:t>
            </w:r>
            <w:proofErr w:type="gram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eastAsia="pl-PL" w:bidi="ar-SA"/>
              </w:rPr>
              <w:t xml:space="preserve">більше </w:t>
            </w: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4</w:t>
            </w:r>
            <w:proofErr w:type="gram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,0 кг, з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можливість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керувати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процесом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сканування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з кнопок сканера,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максимальне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споживання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електроенергії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не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більше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24 Вт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під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час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роботи</w:t>
            </w:r>
            <w:proofErr w:type="spellEnd"/>
          </w:p>
        </w:tc>
      </w:tr>
      <w:tr w:rsidR="001C386D" w:rsidRPr="0050443B" w14:paraId="1EF8F073" w14:textId="77777777" w:rsidTr="00226228">
        <w:trPr>
          <w:trHeight w:val="450"/>
        </w:trPr>
        <w:tc>
          <w:tcPr>
            <w:tcW w:w="3114" w:type="dxa"/>
          </w:tcPr>
          <w:p w14:paraId="7EC399E6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50443B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Гарантія</w:t>
            </w:r>
          </w:p>
        </w:tc>
        <w:tc>
          <w:tcPr>
            <w:tcW w:w="7342" w:type="dxa"/>
            <w:shd w:val="clear" w:color="auto" w:fill="auto"/>
            <w:vAlign w:val="center"/>
          </w:tcPr>
          <w:p w14:paraId="30F415E6" w14:textId="77777777" w:rsidR="001C386D" w:rsidRPr="0050443B" w:rsidRDefault="001C386D" w:rsidP="001C386D">
            <w:pPr>
              <w:widowControl/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</w:pPr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Не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менше</w:t>
            </w:r>
            <w:proofErr w:type="spellEnd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 xml:space="preserve"> 12 </w:t>
            </w:r>
            <w:proofErr w:type="spellStart"/>
            <w:r w:rsidRPr="0050443B">
              <w:rPr>
                <w:rFonts w:ascii="Times New Roman" w:eastAsia="Times New Roman" w:hAnsi="Times New Roman" w:cs="Times New Roman"/>
                <w:sz w:val="28"/>
                <w:szCs w:val="28"/>
                <w:lang w:val="ru-RU" w:eastAsia="pl-PL" w:bidi="ar-SA"/>
              </w:rPr>
              <w:t>місяців</w:t>
            </w:r>
            <w:proofErr w:type="spellEnd"/>
          </w:p>
        </w:tc>
      </w:tr>
    </w:tbl>
    <w:p w14:paraId="4F2D21BA" w14:textId="77777777" w:rsidR="001C386D" w:rsidRPr="0050443B" w:rsidRDefault="001C386D" w:rsidP="001C386D">
      <w:pPr>
        <w:widowControl/>
        <w:tabs>
          <w:tab w:val="left" w:pos="1134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position w:val="-1"/>
          <w:sz w:val="28"/>
          <w:szCs w:val="28"/>
          <w:lang w:eastAsia="en-US" w:bidi="ar-SA"/>
        </w:rPr>
      </w:pPr>
    </w:p>
    <w:p w14:paraId="3B576420" w14:textId="77777777" w:rsidR="002D4FED" w:rsidRPr="0050443B" w:rsidRDefault="002D4FED" w:rsidP="00005D0A">
      <w:pPr>
        <w:suppressAutoHyphens/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 w:bidi="ar-SA"/>
        </w:rPr>
      </w:pPr>
    </w:p>
    <w:bookmarkEnd w:id="0"/>
    <w:sectPr w:rsidR="002D4FED" w:rsidRPr="0050443B" w:rsidSect="007B0609">
      <w:footerReference w:type="default" r:id="rId8"/>
      <w:pgSz w:w="11906" w:h="16838"/>
      <w:pgMar w:top="720" w:right="282" w:bottom="765" w:left="1418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101C4" w14:textId="77777777" w:rsidR="00126C93" w:rsidRDefault="00126C93">
      <w:r>
        <w:separator/>
      </w:r>
    </w:p>
  </w:endnote>
  <w:endnote w:type="continuationSeparator" w:id="0">
    <w:p w14:paraId="173BCA1B" w14:textId="77777777" w:rsidR="00126C93" w:rsidRDefault="0012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Cambria"/>
    <w:charset w:val="00"/>
    <w:family w:val="auto"/>
    <w:pitch w:val="default"/>
  </w:font>
  <w:font w:name="noto serif cjk sc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2871" w14:textId="77777777" w:rsidR="008201C8" w:rsidRDefault="00034BB2">
    <w:pPr>
      <w:pStyle w:val="af9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BF327" wp14:editId="7D7C29C8">
              <wp:simplePos x="0" y="0"/>
              <wp:positionH relativeFrom="page">
                <wp:posOffset>7021083</wp:posOffset>
              </wp:positionH>
              <wp:positionV relativeFrom="paragraph">
                <wp:posOffset>722</wp:posOffset>
              </wp:positionV>
              <wp:extent cx="75566" cy="172721"/>
              <wp:effectExtent l="0" t="0" r="634" b="17779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566" cy="17272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14:paraId="1F5BDF5C" w14:textId="77777777" w:rsidR="008201C8" w:rsidRDefault="00034BB2">
                          <w:pPr>
                            <w:pStyle w:val="af9"/>
                          </w:pPr>
                          <w:r>
                            <w:rPr>
                              <w:rStyle w:val="afb"/>
                            </w:rPr>
                            <w:fldChar w:fldCharType="begin"/>
                          </w:r>
                          <w:r>
                            <w:rPr>
                              <w:rStyle w:val="afb"/>
                            </w:rPr>
                            <w:instrText xml:space="preserve"> PAGE </w:instrText>
                          </w:r>
                          <w:r>
                            <w:rPr>
                              <w:rStyle w:val="afb"/>
                            </w:rPr>
                            <w:fldChar w:fldCharType="separate"/>
                          </w:r>
                          <w:r>
                            <w:rPr>
                              <w:rStyle w:val="afb"/>
                            </w:rPr>
                            <w:t>1</w:t>
                          </w:r>
                          <w:r>
                            <w:rPr>
                              <w:rStyle w:val="af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BF327"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552.85pt;margin-top:.05pt;width:5.95pt;height:13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" filled="f" stroked="f">
              <v:textbox inset="0,0,0,0">
                <w:txbxContent>
                  <w:p w14:paraId="1F5BDF5C" w14:textId="77777777" w:rsidR="008201C8" w:rsidRDefault="00034BB2">
                    <w:pPr>
                      <w:pStyle w:val="af9"/>
                    </w:pPr>
                    <w:r>
                      <w:rPr>
                        <w:rStyle w:val="afb"/>
                      </w:rPr>
                      <w:fldChar w:fldCharType="begin"/>
                    </w:r>
                    <w:r>
                      <w:rPr>
                        <w:rStyle w:val="afb"/>
                      </w:rPr>
                      <w:instrText xml:space="preserve"> PAGE </w:instrText>
                    </w:r>
                    <w:r>
                      <w:rPr>
                        <w:rStyle w:val="afb"/>
                      </w:rPr>
                      <w:fldChar w:fldCharType="separate"/>
                    </w:r>
                    <w:r>
                      <w:rPr>
                        <w:rStyle w:val="afb"/>
                      </w:rPr>
                      <w:t>1</w:t>
                    </w:r>
                    <w:r>
                      <w:rPr>
                        <w:rStyle w:val="afb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CE170" w14:textId="77777777" w:rsidR="00126C93" w:rsidRDefault="00126C93">
      <w:r>
        <w:separator/>
      </w:r>
    </w:p>
  </w:footnote>
  <w:footnote w:type="continuationSeparator" w:id="0">
    <w:p w14:paraId="2FFF39EB" w14:textId="77777777" w:rsidR="00126C93" w:rsidRDefault="00126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lang w:val="uk-UA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  <w:rPr>
        <w:lang w:val="uk-UA"/>
      </w:rPr>
    </w:lvl>
  </w:abstractNum>
  <w:abstractNum w:abstractNumId="3" w15:restartNumberingAfterBreak="0">
    <w:nsid w:val="02716A78"/>
    <w:multiLevelType w:val="multilevel"/>
    <w:tmpl w:val="8A6A87D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9C62A86"/>
    <w:multiLevelType w:val="hybridMultilevel"/>
    <w:tmpl w:val="074AF4B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52F5C"/>
    <w:multiLevelType w:val="hybridMultilevel"/>
    <w:tmpl w:val="DB805DF6"/>
    <w:lvl w:ilvl="0" w:tplc="1CF40D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03F4D"/>
    <w:multiLevelType w:val="hybridMultilevel"/>
    <w:tmpl w:val="09F0B118"/>
    <w:lvl w:ilvl="0" w:tplc="26E6B472">
      <w:start w:val="4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1AA475E"/>
    <w:multiLevelType w:val="hybridMultilevel"/>
    <w:tmpl w:val="A72A7C7A"/>
    <w:lvl w:ilvl="0" w:tplc="AD68E722">
      <w:start w:val="1"/>
      <w:numFmt w:val="decimal"/>
      <w:lvlText w:val="%1."/>
      <w:lvlJc w:val="left"/>
      <w:pPr>
        <w:ind w:left="420" w:hanging="360"/>
      </w:p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26B4835"/>
    <w:multiLevelType w:val="multilevel"/>
    <w:tmpl w:val="9A08B89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DB463E"/>
    <w:multiLevelType w:val="hybridMultilevel"/>
    <w:tmpl w:val="09E03422"/>
    <w:lvl w:ilvl="0" w:tplc="CB3EB370"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8444B1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03220"/>
    <w:multiLevelType w:val="hybridMultilevel"/>
    <w:tmpl w:val="FFFFFFFF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0532821"/>
    <w:multiLevelType w:val="hybridMultilevel"/>
    <w:tmpl w:val="85DA9248"/>
    <w:lvl w:ilvl="0" w:tplc="3EEEB15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</w:rPr>
    </w:lvl>
    <w:lvl w:ilvl="1" w:tplc="F4D41546">
      <w:start w:val="1"/>
      <w:numFmt w:val="lowerLetter"/>
      <w:lvlText w:val="%2."/>
      <w:lvlJc w:val="left"/>
      <w:pPr>
        <w:ind w:left="1440" w:hanging="360"/>
      </w:pPr>
    </w:lvl>
    <w:lvl w:ilvl="2" w:tplc="87AEAB5A">
      <w:start w:val="1"/>
      <w:numFmt w:val="lowerRoman"/>
      <w:lvlText w:val="%3."/>
      <w:lvlJc w:val="right"/>
      <w:pPr>
        <w:ind w:left="2160" w:hanging="180"/>
      </w:pPr>
    </w:lvl>
    <w:lvl w:ilvl="3" w:tplc="2362C9DC">
      <w:start w:val="1"/>
      <w:numFmt w:val="decimal"/>
      <w:lvlText w:val="%4."/>
      <w:lvlJc w:val="left"/>
      <w:pPr>
        <w:ind w:left="2880" w:hanging="360"/>
      </w:pPr>
    </w:lvl>
    <w:lvl w:ilvl="4" w:tplc="950EBF2C">
      <w:start w:val="1"/>
      <w:numFmt w:val="lowerLetter"/>
      <w:lvlText w:val="%5."/>
      <w:lvlJc w:val="left"/>
      <w:pPr>
        <w:ind w:left="3600" w:hanging="360"/>
      </w:pPr>
    </w:lvl>
    <w:lvl w:ilvl="5" w:tplc="81643EE4">
      <w:start w:val="1"/>
      <w:numFmt w:val="lowerRoman"/>
      <w:lvlText w:val="%6."/>
      <w:lvlJc w:val="right"/>
      <w:pPr>
        <w:ind w:left="4320" w:hanging="180"/>
      </w:pPr>
    </w:lvl>
    <w:lvl w:ilvl="6" w:tplc="237C91CE">
      <w:start w:val="1"/>
      <w:numFmt w:val="decimal"/>
      <w:lvlText w:val="%7."/>
      <w:lvlJc w:val="left"/>
      <w:pPr>
        <w:ind w:left="5040" w:hanging="360"/>
      </w:pPr>
    </w:lvl>
    <w:lvl w:ilvl="7" w:tplc="EDBABD36">
      <w:start w:val="1"/>
      <w:numFmt w:val="lowerLetter"/>
      <w:lvlText w:val="%8."/>
      <w:lvlJc w:val="left"/>
      <w:pPr>
        <w:ind w:left="5760" w:hanging="360"/>
      </w:pPr>
    </w:lvl>
    <w:lvl w:ilvl="8" w:tplc="662651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61ED8"/>
    <w:multiLevelType w:val="multilevel"/>
    <w:tmpl w:val="1B0C2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E0C0DAC"/>
    <w:multiLevelType w:val="hybridMultilevel"/>
    <w:tmpl w:val="D14E5C9A"/>
    <w:lvl w:ilvl="0" w:tplc="490CB0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52728E6"/>
    <w:multiLevelType w:val="multilevel"/>
    <w:tmpl w:val="7DA25068"/>
    <w:lvl w:ilvl="0">
      <w:start w:val="1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F967CBB"/>
    <w:multiLevelType w:val="hybridMultilevel"/>
    <w:tmpl w:val="A858B3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06F29"/>
    <w:multiLevelType w:val="hybridMultilevel"/>
    <w:tmpl w:val="E3561BB6"/>
    <w:lvl w:ilvl="0" w:tplc="87E27054">
      <w:numFmt w:val="bullet"/>
      <w:lvlText w:val="-"/>
      <w:lvlJc w:val="left"/>
      <w:pPr>
        <w:ind w:left="1068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8FF7DA7"/>
    <w:multiLevelType w:val="multilevel"/>
    <w:tmpl w:val="EC3E99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A343C7D"/>
    <w:multiLevelType w:val="hybridMultilevel"/>
    <w:tmpl w:val="34AE52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B74E78"/>
    <w:multiLevelType w:val="hybridMultilevel"/>
    <w:tmpl w:val="3DF8C9C2"/>
    <w:lvl w:ilvl="0" w:tplc="CF72EB8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61CD4BBE"/>
    <w:multiLevelType w:val="hybridMultilevel"/>
    <w:tmpl w:val="5A4807B8"/>
    <w:lvl w:ilvl="0" w:tplc="E54C1F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21" w15:restartNumberingAfterBreak="0">
    <w:nsid w:val="634C1569"/>
    <w:multiLevelType w:val="multilevel"/>
    <w:tmpl w:val="45E23C32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color w:val="auto"/>
      </w:rPr>
    </w:lvl>
  </w:abstractNum>
  <w:abstractNum w:abstractNumId="22" w15:restartNumberingAfterBreak="0">
    <w:nsid w:val="63795AE9"/>
    <w:multiLevelType w:val="multilevel"/>
    <w:tmpl w:val="B51684E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3" w15:restartNumberingAfterBreak="0">
    <w:nsid w:val="68803E99"/>
    <w:multiLevelType w:val="hybridMultilevel"/>
    <w:tmpl w:val="58867BCC"/>
    <w:lvl w:ilvl="0" w:tplc="9460C5A8">
      <w:start w:val="500"/>
      <w:numFmt w:val="bullet"/>
      <w:lvlText w:val="-"/>
      <w:lvlJc w:val="left"/>
      <w:pPr>
        <w:ind w:left="1211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69926510"/>
    <w:multiLevelType w:val="multilevel"/>
    <w:tmpl w:val="108E819E"/>
    <w:styleLink w:val="WW8Num5"/>
    <w:lvl w:ilvl="0">
      <w:start w:val="1"/>
      <w:numFmt w:val="decimal"/>
      <w:pStyle w:val="WW8Num5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 w:cs="Times New Roman"/>
        <w:b/>
        <w:sz w:val="24"/>
        <w:lang w:val="uk-UA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5" w15:restartNumberingAfterBreak="0">
    <w:nsid w:val="6EA7552F"/>
    <w:multiLevelType w:val="hybridMultilevel"/>
    <w:tmpl w:val="B3B0D86C"/>
    <w:lvl w:ilvl="0" w:tplc="0D5C0066">
      <w:start w:val="1"/>
      <w:numFmt w:val="decimal"/>
      <w:lvlText w:val="%1."/>
      <w:lvlJc w:val="left"/>
      <w:pPr>
        <w:ind w:left="1426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146" w:hanging="360"/>
      </w:pPr>
    </w:lvl>
    <w:lvl w:ilvl="2" w:tplc="0422001B" w:tentative="1">
      <w:start w:val="1"/>
      <w:numFmt w:val="lowerRoman"/>
      <w:lvlText w:val="%3."/>
      <w:lvlJc w:val="right"/>
      <w:pPr>
        <w:ind w:left="2866" w:hanging="180"/>
      </w:pPr>
    </w:lvl>
    <w:lvl w:ilvl="3" w:tplc="0422000F" w:tentative="1">
      <w:start w:val="1"/>
      <w:numFmt w:val="decimal"/>
      <w:lvlText w:val="%4."/>
      <w:lvlJc w:val="left"/>
      <w:pPr>
        <w:ind w:left="3586" w:hanging="360"/>
      </w:pPr>
    </w:lvl>
    <w:lvl w:ilvl="4" w:tplc="04220019" w:tentative="1">
      <w:start w:val="1"/>
      <w:numFmt w:val="lowerLetter"/>
      <w:lvlText w:val="%5."/>
      <w:lvlJc w:val="left"/>
      <w:pPr>
        <w:ind w:left="4306" w:hanging="360"/>
      </w:pPr>
    </w:lvl>
    <w:lvl w:ilvl="5" w:tplc="0422001B" w:tentative="1">
      <w:start w:val="1"/>
      <w:numFmt w:val="lowerRoman"/>
      <w:lvlText w:val="%6."/>
      <w:lvlJc w:val="right"/>
      <w:pPr>
        <w:ind w:left="5026" w:hanging="180"/>
      </w:pPr>
    </w:lvl>
    <w:lvl w:ilvl="6" w:tplc="0422000F" w:tentative="1">
      <w:start w:val="1"/>
      <w:numFmt w:val="decimal"/>
      <w:lvlText w:val="%7."/>
      <w:lvlJc w:val="left"/>
      <w:pPr>
        <w:ind w:left="5746" w:hanging="360"/>
      </w:pPr>
    </w:lvl>
    <w:lvl w:ilvl="7" w:tplc="04220019" w:tentative="1">
      <w:start w:val="1"/>
      <w:numFmt w:val="lowerLetter"/>
      <w:lvlText w:val="%8."/>
      <w:lvlJc w:val="left"/>
      <w:pPr>
        <w:ind w:left="6466" w:hanging="360"/>
      </w:pPr>
    </w:lvl>
    <w:lvl w:ilvl="8" w:tplc="0422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6" w15:restartNumberingAfterBreak="0">
    <w:nsid w:val="70052E66"/>
    <w:multiLevelType w:val="hybridMultilevel"/>
    <w:tmpl w:val="15C20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A110DC"/>
    <w:multiLevelType w:val="hybridMultilevel"/>
    <w:tmpl w:val="840657E0"/>
    <w:lvl w:ilvl="0" w:tplc="5C2801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26694"/>
    <w:multiLevelType w:val="hybridMultilevel"/>
    <w:tmpl w:val="064624CA"/>
    <w:styleLink w:val="WW8Num6"/>
    <w:lvl w:ilvl="0" w:tplc="B28ACFDE">
      <w:start w:val="1"/>
      <w:numFmt w:val="bullet"/>
      <w:pStyle w:val="WW8Num6"/>
      <w:lvlText w:val="-"/>
      <w:lvlJc w:val="left"/>
      <w:pPr>
        <w:ind w:left="1065" w:hanging="360"/>
      </w:pPr>
      <w:rPr>
        <w:rFonts w:ascii="Times New Roman" w:hAnsi="Times New Roman" w:cs="Times New Roman"/>
        <w:sz w:val="24"/>
        <w:szCs w:val="24"/>
        <w:lang w:val="uk-UA"/>
      </w:rPr>
    </w:lvl>
    <w:lvl w:ilvl="1" w:tplc="F57E8536">
      <w:start w:val="1"/>
      <w:numFmt w:val="decimal"/>
      <w:lvlText w:val="%2."/>
      <w:lvlJc w:val="left"/>
      <w:pPr>
        <w:ind w:left="1080" w:hanging="360"/>
      </w:pPr>
    </w:lvl>
    <w:lvl w:ilvl="2" w:tplc="10B2F980">
      <w:start w:val="1"/>
      <w:numFmt w:val="decimal"/>
      <w:lvlText w:val="%3."/>
      <w:lvlJc w:val="left"/>
      <w:pPr>
        <w:ind w:left="1440" w:hanging="360"/>
      </w:pPr>
    </w:lvl>
    <w:lvl w:ilvl="3" w:tplc="37A647EC">
      <w:start w:val="1"/>
      <w:numFmt w:val="decimal"/>
      <w:lvlText w:val="%4."/>
      <w:lvlJc w:val="left"/>
      <w:pPr>
        <w:ind w:left="1800" w:hanging="360"/>
      </w:pPr>
    </w:lvl>
    <w:lvl w:ilvl="4" w:tplc="7A14D470">
      <w:start w:val="1"/>
      <w:numFmt w:val="decimal"/>
      <w:lvlText w:val="%5."/>
      <w:lvlJc w:val="left"/>
      <w:pPr>
        <w:ind w:left="2160" w:hanging="360"/>
      </w:pPr>
    </w:lvl>
    <w:lvl w:ilvl="5" w:tplc="4C5009DC">
      <w:start w:val="1"/>
      <w:numFmt w:val="decimal"/>
      <w:lvlText w:val="%6."/>
      <w:lvlJc w:val="left"/>
      <w:pPr>
        <w:ind w:left="2520" w:hanging="360"/>
      </w:pPr>
    </w:lvl>
    <w:lvl w:ilvl="6" w:tplc="8BFE1D78">
      <w:start w:val="1"/>
      <w:numFmt w:val="decimal"/>
      <w:lvlText w:val="%7."/>
      <w:lvlJc w:val="left"/>
      <w:pPr>
        <w:ind w:left="2880" w:hanging="360"/>
      </w:pPr>
    </w:lvl>
    <w:lvl w:ilvl="7" w:tplc="DF22D564">
      <w:start w:val="1"/>
      <w:numFmt w:val="decimal"/>
      <w:lvlText w:val="%8."/>
      <w:lvlJc w:val="left"/>
      <w:pPr>
        <w:ind w:left="3240" w:hanging="360"/>
      </w:pPr>
    </w:lvl>
    <w:lvl w:ilvl="8" w:tplc="04CA1254">
      <w:start w:val="1"/>
      <w:numFmt w:val="decimal"/>
      <w:lvlText w:val="%9."/>
      <w:lvlJc w:val="left"/>
      <w:pPr>
        <w:ind w:left="3600" w:hanging="360"/>
      </w:pPr>
    </w:lvl>
  </w:abstractNum>
  <w:num w:numId="1" w16cid:durableId="1673752037">
    <w:abstractNumId w:val="24"/>
  </w:num>
  <w:num w:numId="2" w16cid:durableId="506097290">
    <w:abstractNumId w:val="28"/>
  </w:num>
  <w:num w:numId="3" w16cid:durableId="16080317">
    <w:abstractNumId w:val="24"/>
    <w:lvlOverride w:ilvl="0">
      <w:lvl w:ilvl="0">
        <w:start w:val="1"/>
        <w:numFmt w:val="decimal"/>
        <w:pStyle w:val="WW8Num5"/>
        <w:lvlText w:val="%1."/>
        <w:lvlJc w:val="left"/>
        <w:pPr>
          <w:ind w:left="360" w:hanging="360"/>
        </w:pPr>
        <w:rPr>
          <w:rFonts w:cs="Times New Roman"/>
          <w:b/>
          <w:bCs w:val="0"/>
        </w:rPr>
      </w:lvl>
    </w:lvlOverride>
  </w:num>
  <w:num w:numId="4" w16cid:durableId="1419016591">
    <w:abstractNumId w:val="28"/>
  </w:num>
  <w:num w:numId="5" w16cid:durableId="1185703205">
    <w:abstractNumId w:val="11"/>
  </w:num>
  <w:num w:numId="6" w16cid:durableId="5725902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37055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90618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8093830">
    <w:abstractNumId w:val="22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6016150">
    <w:abstractNumId w:val="3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096035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983398">
    <w:abstractNumId w:val="16"/>
  </w:num>
  <w:num w:numId="13" w16cid:durableId="903637895">
    <w:abstractNumId w:val="9"/>
  </w:num>
  <w:num w:numId="14" w16cid:durableId="939143471">
    <w:abstractNumId w:val="20"/>
  </w:num>
  <w:num w:numId="15" w16cid:durableId="399526712">
    <w:abstractNumId w:val="13"/>
  </w:num>
  <w:num w:numId="16" w16cid:durableId="2142116838">
    <w:abstractNumId w:val="25"/>
  </w:num>
  <w:num w:numId="17" w16cid:durableId="7154721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6270421">
    <w:abstractNumId w:val="14"/>
  </w:num>
  <w:num w:numId="19" w16cid:durableId="62477452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86498168">
    <w:abstractNumId w:val="8"/>
  </w:num>
  <w:num w:numId="21" w16cid:durableId="1086611670">
    <w:abstractNumId w:val="4"/>
  </w:num>
  <w:num w:numId="22" w16cid:durableId="901985848">
    <w:abstractNumId w:val="12"/>
  </w:num>
  <w:num w:numId="23" w16cid:durableId="2105027367">
    <w:abstractNumId w:val="0"/>
  </w:num>
  <w:num w:numId="24" w16cid:durableId="679965968">
    <w:abstractNumId w:val="1"/>
  </w:num>
  <w:num w:numId="25" w16cid:durableId="945191459">
    <w:abstractNumId w:val="2"/>
  </w:num>
  <w:num w:numId="26" w16cid:durableId="1857690489">
    <w:abstractNumId w:val="19"/>
  </w:num>
  <w:num w:numId="27" w16cid:durableId="554239089">
    <w:abstractNumId w:val="5"/>
  </w:num>
  <w:num w:numId="28" w16cid:durableId="1296251166">
    <w:abstractNumId w:val="6"/>
  </w:num>
  <w:num w:numId="29" w16cid:durableId="2122071205">
    <w:abstractNumId w:val="15"/>
  </w:num>
  <w:num w:numId="30" w16cid:durableId="1266383123">
    <w:abstractNumId w:val="27"/>
  </w:num>
  <w:num w:numId="31" w16cid:durableId="548146334">
    <w:abstractNumId w:val="26"/>
  </w:num>
  <w:num w:numId="32" w16cid:durableId="1015111587">
    <w:abstractNumId w:val="17"/>
  </w:num>
  <w:num w:numId="33" w16cid:durableId="1282417744">
    <w:abstractNumId w:val="23"/>
  </w:num>
  <w:num w:numId="34" w16cid:durableId="571040239">
    <w:abstractNumId w:val="10"/>
  </w:num>
  <w:num w:numId="35" w16cid:durableId="3828418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1C8"/>
    <w:rsid w:val="00005D0A"/>
    <w:rsid w:val="00034BB2"/>
    <w:rsid w:val="00050C09"/>
    <w:rsid w:val="00092426"/>
    <w:rsid w:val="000B1716"/>
    <w:rsid w:val="000D657E"/>
    <w:rsid w:val="000D7B2A"/>
    <w:rsid w:val="00126C93"/>
    <w:rsid w:val="00130955"/>
    <w:rsid w:val="00142131"/>
    <w:rsid w:val="00175FFD"/>
    <w:rsid w:val="00191588"/>
    <w:rsid w:val="001C386D"/>
    <w:rsid w:val="001E109E"/>
    <w:rsid w:val="00232289"/>
    <w:rsid w:val="00290061"/>
    <w:rsid w:val="00296843"/>
    <w:rsid w:val="002D4FED"/>
    <w:rsid w:val="002E540E"/>
    <w:rsid w:val="0030625E"/>
    <w:rsid w:val="00364401"/>
    <w:rsid w:val="003A35B3"/>
    <w:rsid w:val="004821E6"/>
    <w:rsid w:val="004848BB"/>
    <w:rsid w:val="004B4015"/>
    <w:rsid w:val="0050443B"/>
    <w:rsid w:val="00597D75"/>
    <w:rsid w:val="005A603F"/>
    <w:rsid w:val="00663B50"/>
    <w:rsid w:val="00672DA3"/>
    <w:rsid w:val="00681B5A"/>
    <w:rsid w:val="006A1ED7"/>
    <w:rsid w:val="006A74FC"/>
    <w:rsid w:val="006C081A"/>
    <w:rsid w:val="006C666B"/>
    <w:rsid w:val="006D6F94"/>
    <w:rsid w:val="006E4E86"/>
    <w:rsid w:val="00731AF2"/>
    <w:rsid w:val="0074194F"/>
    <w:rsid w:val="00742E61"/>
    <w:rsid w:val="007B0609"/>
    <w:rsid w:val="007C2BAB"/>
    <w:rsid w:val="007E04BC"/>
    <w:rsid w:val="007F57ED"/>
    <w:rsid w:val="008201C8"/>
    <w:rsid w:val="00841C19"/>
    <w:rsid w:val="008E6A8B"/>
    <w:rsid w:val="008F0C0C"/>
    <w:rsid w:val="00956B48"/>
    <w:rsid w:val="00980E5B"/>
    <w:rsid w:val="00995220"/>
    <w:rsid w:val="009A6314"/>
    <w:rsid w:val="009B5BB8"/>
    <w:rsid w:val="00A127D7"/>
    <w:rsid w:val="00A302E2"/>
    <w:rsid w:val="00A927F4"/>
    <w:rsid w:val="00B16CE7"/>
    <w:rsid w:val="00B25588"/>
    <w:rsid w:val="00B3614A"/>
    <w:rsid w:val="00B41AAF"/>
    <w:rsid w:val="00BA7A76"/>
    <w:rsid w:val="00BB6146"/>
    <w:rsid w:val="00C121AF"/>
    <w:rsid w:val="00C209E2"/>
    <w:rsid w:val="00C55D39"/>
    <w:rsid w:val="00C80406"/>
    <w:rsid w:val="00D67164"/>
    <w:rsid w:val="00DC30E1"/>
    <w:rsid w:val="00DE3ABF"/>
    <w:rsid w:val="00E51AAE"/>
    <w:rsid w:val="00E976C4"/>
    <w:rsid w:val="00EA4D9D"/>
    <w:rsid w:val="00ED7E24"/>
    <w:rsid w:val="00F338DF"/>
    <w:rsid w:val="00F90215"/>
    <w:rsid w:val="00FD3773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16E5"/>
  <w15:docId w15:val="{20D344ED-C614-4643-A15D-1A422BBA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D657E"/>
    <w:pPr>
      <w:widowControl w:val="0"/>
      <w:spacing w:after="0" w:line="240" w:lineRule="auto"/>
    </w:pPr>
    <w:rPr>
      <w:rFonts w:ascii="Liberation Serif" w:eastAsia="noto serif cjk sc" w:hAnsi="Liberation Serif" w:cs="Noto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Standard"/>
    <w:next w:val="Standard"/>
    <w:link w:val="5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</w:style>
  <w:style w:type="character" w:customStyle="1" w:styleId="a5">
    <w:name w:val="Підзаголовок Знак"/>
    <w:basedOn w:val="a0"/>
    <w:link w:val="a4"/>
    <w:uiPriority w:val="11"/>
    <w:rPr>
      <w:sz w:val="24"/>
      <w:szCs w:val="24"/>
    </w:rPr>
  </w:style>
  <w:style w:type="paragraph" w:styleId="a6">
    <w:name w:val="Quote"/>
    <w:basedOn w:val="a"/>
    <w:next w:val="a"/>
    <w:link w:val="a7"/>
    <w:uiPriority w:val="29"/>
    <w:qFormat/>
    <w:pPr>
      <w:ind w:left="720" w:right="720"/>
    </w:pPr>
    <w:rPr>
      <w:i/>
    </w:rPr>
  </w:style>
  <w:style w:type="character" w:customStyle="1" w:styleId="a7">
    <w:name w:val="Цитата Знак"/>
    <w:link w:val="a6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Насичена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і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ви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інцевої ви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customStyle="1" w:styleId="50">
    <w:name w:val="Заголовок 5 Знак"/>
    <w:basedOn w:val="a0"/>
    <w:link w:val="5"/>
    <w:rPr>
      <w:rFonts w:ascii="Times New Roman CYR" w:eastAsia="Calibri" w:hAnsi="Times New Roman CYR" w:cs="Times New Roman CYR"/>
      <w:b/>
      <w:bCs/>
      <w:i/>
      <w:iCs/>
      <w:sz w:val="26"/>
      <w:szCs w:val="26"/>
      <w:lang w:val="ru-RU" w:eastAsia="zh-CN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ascii="Times New Roman CYR" w:eastAsia="Calibri" w:hAnsi="Times New Roman CYR" w:cs="Times New Roman CYR"/>
      <w:sz w:val="24"/>
      <w:szCs w:val="24"/>
      <w:lang w:val="ru-RU" w:eastAsia="zh-CN"/>
    </w:rPr>
  </w:style>
  <w:style w:type="paragraph" w:customStyle="1" w:styleId="13">
    <w:name w:val="Заголовок1"/>
    <w:basedOn w:val="Standard"/>
    <w:next w:val="a"/>
    <w:pPr>
      <w:jc w:val="center"/>
    </w:pPr>
    <w:rPr>
      <w:b/>
      <w:bCs/>
      <w:sz w:val="28"/>
      <w:lang w:val="uk-UA"/>
    </w:rPr>
  </w:style>
  <w:style w:type="paragraph" w:styleId="af7">
    <w:name w:val="List Paragraph"/>
    <w:aliases w:val="Elenco Normale,List Paragraph,Список уровня 2,название табл/рис,Chapter10"/>
    <w:basedOn w:val="Standard"/>
    <w:link w:val="af8"/>
    <w:uiPriority w:val="34"/>
    <w:qFormat/>
    <w:pPr>
      <w:widowControl/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310">
    <w:name w:val="Основний текст з відступом 31"/>
    <w:basedOn w:val="Standard"/>
    <w:pPr>
      <w:shd w:val="clear" w:color="auto" w:fill="FFFFFF"/>
      <w:tabs>
        <w:tab w:val="left" w:pos="0"/>
      </w:tabs>
      <w:ind w:firstLine="540"/>
      <w:jc w:val="both"/>
    </w:pPr>
    <w:rPr>
      <w:rFonts w:ascii="Times New Roman" w:eastAsia="Times New Roman" w:hAnsi="Times New Roman" w:cs="Times New Roman"/>
      <w:color w:val="000000"/>
      <w:spacing w:val="3"/>
      <w:lang w:val="uk-UA"/>
    </w:rPr>
  </w:style>
  <w:style w:type="paragraph" w:styleId="af9">
    <w:name w:val="footer"/>
    <w:basedOn w:val="a"/>
    <w:link w:val="afa"/>
    <w:pPr>
      <w:suppressLineNumbers/>
      <w:tabs>
        <w:tab w:val="center" w:pos="4819"/>
        <w:tab w:val="right" w:pos="9638"/>
      </w:tabs>
    </w:pPr>
    <w:rPr>
      <w:rFonts w:ascii="Times New Roman CYR" w:eastAsia="Calibri" w:hAnsi="Times New Roman CYR" w:cs="Times New Roman CYR"/>
      <w:lang w:val="ru-RU" w:bidi="ar-SA"/>
    </w:rPr>
  </w:style>
  <w:style w:type="character" w:customStyle="1" w:styleId="afa">
    <w:name w:val="Нижній колонтитул Знак"/>
    <w:basedOn w:val="a0"/>
    <w:link w:val="af9"/>
    <w:rPr>
      <w:rFonts w:ascii="Times New Roman CYR" w:eastAsia="Calibri" w:hAnsi="Times New Roman CYR" w:cs="Times New Roman CYR"/>
      <w:sz w:val="24"/>
      <w:szCs w:val="24"/>
      <w:lang w:val="ru-RU" w:eastAsia="zh-CN"/>
    </w:rPr>
  </w:style>
  <w:style w:type="character" w:styleId="afb">
    <w:name w:val="page number"/>
    <w:basedOn w:val="a0"/>
  </w:style>
  <w:style w:type="numbering" w:customStyle="1" w:styleId="WW8Num5">
    <w:name w:val="WW8Num5"/>
    <w:basedOn w:val="a2"/>
    <w:pPr>
      <w:numPr>
        <w:numId w:val="1"/>
      </w:numPr>
    </w:pPr>
  </w:style>
  <w:style w:type="numbering" w:customStyle="1" w:styleId="WW8Num6">
    <w:name w:val="WW8Num6"/>
    <w:basedOn w:val="a2"/>
    <w:pPr>
      <w:numPr>
        <w:numId w:val="2"/>
      </w:numPr>
    </w:pPr>
  </w:style>
  <w:style w:type="paragraph" w:styleId="afc">
    <w:name w:val="Title"/>
    <w:basedOn w:val="a"/>
    <w:link w:val="afd"/>
    <w:qFormat/>
    <w:pPr>
      <w:widowControl/>
      <w:jc w:val="center"/>
    </w:pPr>
    <w:rPr>
      <w:rFonts w:ascii="Times New Roman" w:eastAsia="Times New Roman" w:hAnsi="Times New Roman" w:cs="Times New Roman"/>
      <w:sz w:val="28"/>
      <w:szCs w:val="20"/>
      <w:lang w:val="en-US" w:eastAsia="ru-RU" w:bidi="ar-SA"/>
    </w:rPr>
  </w:style>
  <w:style w:type="character" w:customStyle="1" w:styleId="afd">
    <w:name w:val="Назва Знак"/>
    <w:basedOn w:val="a0"/>
    <w:link w:val="af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e">
    <w:name w:val="annotation text"/>
    <w:basedOn w:val="a"/>
    <w:link w:val="aff"/>
    <w:uiPriority w:val="99"/>
    <w:semiHidden/>
    <w:unhideWhenUsed/>
    <w:pPr>
      <w:widowControl/>
      <w:spacing w:after="200"/>
    </w:pPr>
    <w:rPr>
      <w:rFonts w:ascii="Calibri" w:eastAsia="Calibri" w:hAnsi="Calibri" w:cs="Calibri"/>
      <w:sz w:val="20"/>
      <w:szCs w:val="20"/>
      <w:lang w:eastAsia="ru-RU" w:bidi="ar-SA"/>
    </w:rPr>
  </w:style>
  <w:style w:type="character" w:customStyle="1" w:styleId="aff">
    <w:name w:val="Текст примітки Знак"/>
    <w:basedOn w:val="a0"/>
    <w:link w:val="afe"/>
    <w:uiPriority w:val="99"/>
    <w:semiHidden/>
    <w:rPr>
      <w:rFonts w:ascii="Calibri" w:eastAsia="Calibri" w:hAnsi="Calibri" w:cs="Calibri"/>
      <w:sz w:val="20"/>
      <w:szCs w:val="20"/>
      <w:lang w:eastAsia="ru-RU"/>
    </w:rPr>
  </w:style>
  <w:style w:type="character" w:customStyle="1" w:styleId="23">
    <w:name w:val="Основний текст (2)_"/>
    <w:basedOn w:val="a0"/>
    <w:link w:val="24"/>
    <w:locked/>
    <w:rsid w:val="00A30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ий текст (2)"/>
    <w:basedOn w:val="a"/>
    <w:link w:val="23"/>
    <w:rsid w:val="00A302E2"/>
    <w:pPr>
      <w:shd w:val="clear" w:color="auto" w:fill="FFFFFF"/>
      <w:spacing w:line="317" w:lineRule="exact"/>
      <w:ind w:hanging="1000"/>
      <w:jc w:val="both"/>
    </w:pPr>
    <w:rPr>
      <w:rFonts w:ascii="Times New Roman" w:eastAsia="Times New Roman" w:hAnsi="Times New Roman" w:cs="Times New Roman"/>
      <w:sz w:val="22"/>
      <w:szCs w:val="22"/>
      <w:lang w:eastAsia="en-US" w:bidi="ar-SA"/>
    </w:rPr>
  </w:style>
  <w:style w:type="character" w:styleId="aff0">
    <w:name w:val="Strong"/>
    <w:basedOn w:val="a0"/>
    <w:uiPriority w:val="22"/>
    <w:qFormat/>
    <w:rsid w:val="00A302E2"/>
    <w:rPr>
      <w:b/>
      <w:bCs/>
    </w:rPr>
  </w:style>
  <w:style w:type="character" w:styleId="aff1">
    <w:name w:val="Emphasis"/>
    <w:basedOn w:val="a0"/>
    <w:uiPriority w:val="20"/>
    <w:qFormat/>
    <w:rsid w:val="00A302E2"/>
    <w:rPr>
      <w:i/>
      <w:iCs/>
    </w:rPr>
  </w:style>
  <w:style w:type="table" w:customStyle="1" w:styleId="14">
    <w:name w:val="Сетка таблицы1"/>
    <w:basedOn w:val="a1"/>
    <w:next w:val="ad"/>
    <w:uiPriority w:val="39"/>
    <w:rsid w:val="00C55D39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вичайний1"/>
    <w:rsid w:val="00A127D7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8">
    <w:name w:val="Абзац списку Знак"/>
    <w:aliases w:val="Elenco Normale Знак,List Paragraph Знак,Список уровня 2 Знак,название табл/рис Знак,Chapter10 Знак"/>
    <w:link w:val="af7"/>
    <w:uiPriority w:val="34"/>
    <w:rsid w:val="00A127D7"/>
    <w:rPr>
      <w:rFonts w:ascii="Calibri" w:eastAsia="Times New Roman" w:hAnsi="Calibri" w:cs="Times New Roman"/>
      <w:lang w:val="ru-RU" w:eastAsia="zh-CN"/>
    </w:rPr>
  </w:style>
  <w:style w:type="character" w:styleId="aff2">
    <w:name w:val="Unresolved Mention"/>
    <w:basedOn w:val="a0"/>
    <w:uiPriority w:val="99"/>
    <w:semiHidden/>
    <w:unhideWhenUsed/>
    <w:rsid w:val="00A127D7"/>
    <w:rPr>
      <w:color w:val="605E5C"/>
      <w:shd w:val="clear" w:color="auto" w:fill="E1DFDD"/>
    </w:rPr>
  </w:style>
  <w:style w:type="table" w:customStyle="1" w:styleId="TableGrid">
    <w:name w:val="TableGrid"/>
    <w:rsid w:val="00034BB2"/>
    <w:pPr>
      <w:spacing w:after="0" w:line="240" w:lineRule="auto"/>
    </w:pPr>
    <w:rPr>
      <w:rFonts w:eastAsiaTheme="minorEastAsia"/>
      <w:kern w:val="2"/>
      <w:lang w:eastAsia="uk-UA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Сітка таблиці1"/>
    <w:basedOn w:val="a1"/>
    <w:uiPriority w:val="39"/>
    <w:rsid w:val="00E51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2E540E"/>
  </w:style>
  <w:style w:type="character" w:customStyle="1" w:styleId="WW8Num1z1">
    <w:name w:val="WW8Num1z1"/>
    <w:rsid w:val="002E540E"/>
  </w:style>
  <w:style w:type="character" w:customStyle="1" w:styleId="WW8Num1z2">
    <w:name w:val="WW8Num1z2"/>
    <w:rsid w:val="002E540E"/>
  </w:style>
  <w:style w:type="character" w:customStyle="1" w:styleId="WW8Num1z3">
    <w:name w:val="WW8Num1z3"/>
    <w:rsid w:val="002E540E"/>
  </w:style>
  <w:style w:type="character" w:customStyle="1" w:styleId="WW8Num1z4">
    <w:name w:val="WW8Num1z4"/>
    <w:rsid w:val="002E540E"/>
  </w:style>
  <w:style w:type="character" w:customStyle="1" w:styleId="WW8Num1z5">
    <w:name w:val="WW8Num1z5"/>
    <w:rsid w:val="002E540E"/>
  </w:style>
  <w:style w:type="character" w:customStyle="1" w:styleId="WW8Num1z6">
    <w:name w:val="WW8Num1z6"/>
    <w:rsid w:val="002E540E"/>
  </w:style>
  <w:style w:type="character" w:customStyle="1" w:styleId="WW8Num1z7">
    <w:name w:val="WW8Num1z7"/>
    <w:rsid w:val="002E540E"/>
  </w:style>
  <w:style w:type="character" w:customStyle="1" w:styleId="WW8Num1z8">
    <w:name w:val="WW8Num1z8"/>
    <w:rsid w:val="002E540E"/>
  </w:style>
  <w:style w:type="character" w:customStyle="1" w:styleId="WW8Num2z0">
    <w:name w:val="WW8Num2z0"/>
    <w:rsid w:val="002E540E"/>
    <w:rPr>
      <w:rFonts w:hint="default"/>
      <w:b/>
      <w:lang w:val="uk-UA"/>
    </w:rPr>
  </w:style>
  <w:style w:type="character" w:customStyle="1" w:styleId="WW8Num3z0">
    <w:name w:val="WW8Num3z0"/>
    <w:rsid w:val="002E540E"/>
    <w:rPr>
      <w:lang w:val="uk-UA"/>
    </w:rPr>
  </w:style>
  <w:style w:type="character" w:customStyle="1" w:styleId="WW8Num2z1">
    <w:name w:val="WW8Num2z1"/>
    <w:rsid w:val="002E540E"/>
    <w:rPr>
      <w:rFonts w:ascii="Courier New" w:hAnsi="Courier New" w:cs="Courier New" w:hint="default"/>
    </w:rPr>
  </w:style>
  <w:style w:type="character" w:customStyle="1" w:styleId="WW8Num2z2">
    <w:name w:val="WW8Num2z2"/>
    <w:rsid w:val="002E540E"/>
    <w:rPr>
      <w:rFonts w:ascii="Wingdings" w:hAnsi="Wingdings" w:cs="Wingdings" w:hint="default"/>
    </w:rPr>
  </w:style>
  <w:style w:type="character" w:customStyle="1" w:styleId="WW8Num3z1">
    <w:name w:val="WW8Num3z1"/>
    <w:rsid w:val="002E540E"/>
  </w:style>
  <w:style w:type="character" w:customStyle="1" w:styleId="WW8Num3z2">
    <w:name w:val="WW8Num3z2"/>
    <w:rsid w:val="002E540E"/>
  </w:style>
  <w:style w:type="character" w:customStyle="1" w:styleId="WW8Num3z3">
    <w:name w:val="WW8Num3z3"/>
    <w:rsid w:val="002E540E"/>
  </w:style>
  <w:style w:type="character" w:customStyle="1" w:styleId="WW8Num3z4">
    <w:name w:val="WW8Num3z4"/>
    <w:rsid w:val="002E540E"/>
  </w:style>
  <w:style w:type="character" w:customStyle="1" w:styleId="WW8Num3z5">
    <w:name w:val="WW8Num3z5"/>
    <w:rsid w:val="002E540E"/>
  </w:style>
  <w:style w:type="character" w:customStyle="1" w:styleId="WW8Num3z6">
    <w:name w:val="WW8Num3z6"/>
    <w:rsid w:val="002E540E"/>
  </w:style>
  <w:style w:type="character" w:customStyle="1" w:styleId="WW8Num3z7">
    <w:name w:val="WW8Num3z7"/>
    <w:rsid w:val="002E540E"/>
  </w:style>
  <w:style w:type="character" w:customStyle="1" w:styleId="WW8Num3z8">
    <w:name w:val="WW8Num3z8"/>
    <w:rsid w:val="002E540E"/>
  </w:style>
  <w:style w:type="character" w:customStyle="1" w:styleId="WW8Num4z0">
    <w:name w:val="WW8Num4z0"/>
    <w:rsid w:val="002E540E"/>
  </w:style>
  <w:style w:type="character" w:customStyle="1" w:styleId="WW8Num4z1">
    <w:name w:val="WW8Num4z1"/>
    <w:rsid w:val="002E540E"/>
  </w:style>
  <w:style w:type="character" w:customStyle="1" w:styleId="WW8Num4z2">
    <w:name w:val="WW8Num4z2"/>
    <w:rsid w:val="002E540E"/>
  </w:style>
  <w:style w:type="character" w:customStyle="1" w:styleId="WW8Num4z3">
    <w:name w:val="WW8Num4z3"/>
    <w:rsid w:val="002E540E"/>
  </w:style>
  <w:style w:type="character" w:customStyle="1" w:styleId="WW8Num4z4">
    <w:name w:val="WW8Num4z4"/>
    <w:rsid w:val="002E540E"/>
  </w:style>
  <w:style w:type="character" w:customStyle="1" w:styleId="WW8Num4z5">
    <w:name w:val="WW8Num4z5"/>
    <w:rsid w:val="002E540E"/>
  </w:style>
  <w:style w:type="character" w:customStyle="1" w:styleId="WW8Num4z6">
    <w:name w:val="WW8Num4z6"/>
    <w:rsid w:val="002E540E"/>
  </w:style>
  <w:style w:type="character" w:customStyle="1" w:styleId="WW8Num4z7">
    <w:name w:val="WW8Num4z7"/>
    <w:rsid w:val="002E540E"/>
  </w:style>
  <w:style w:type="character" w:customStyle="1" w:styleId="WW8Num4z8">
    <w:name w:val="WW8Num4z8"/>
    <w:rsid w:val="002E540E"/>
  </w:style>
  <w:style w:type="character" w:customStyle="1" w:styleId="WW8Num5z0">
    <w:name w:val="WW8Num5z0"/>
    <w:rsid w:val="002E540E"/>
    <w:rPr>
      <w:rFonts w:ascii="Symbol" w:hAnsi="Symbol" w:cs="Symbol" w:hint="default"/>
    </w:rPr>
  </w:style>
  <w:style w:type="character" w:customStyle="1" w:styleId="WW8Num5z1">
    <w:name w:val="WW8Num5z1"/>
    <w:rsid w:val="002E540E"/>
    <w:rPr>
      <w:rFonts w:ascii="Courier New" w:hAnsi="Courier New" w:cs="Courier New" w:hint="default"/>
    </w:rPr>
  </w:style>
  <w:style w:type="character" w:customStyle="1" w:styleId="WW8Num5z2">
    <w:name w:val="WW8Num5z2"/>
    <w:rsid w:val="002E540E"/>
    <w:rPr>
      <w:rFonts w:ascii="Wingdings" w:hAnsi="Wingdings" w:cs="Wingdings" w:hint="default"/>
    </w:rPr>
  </w:style>
  <w:style w:type="character" w:customStyle="1" w:styleId="WW8Num6z0">
    <w:name w:val="WW8Num6z0"/>
    <w:rsid w:val="002E540E"/>
    <w:rPr>
      <w:rFonts w:ascii="Symbol" w:hAnsi="Symbol" w:cs="Symbol" w:hint="default"/>
    </w:rPr>
  </w:style>
  <w:style w:type="character" w:customStyle="1" w:styleId="WW8Num6z1">
    <w:name w:val="WW8Num6z1"/>
    <w:rsid w:val="002E540E"/>
    <w:rPr>
      <w:rFonts w:ascii="Courier New" w:hAnsi="Courier New" w:cs="Courier New" w:hint="default"/>
    </w:rPr>
  </w:style>
  <w:style w:type="character" w:customStyle="1" w:styleId="WW8Num6z2">
    <w:name w:val="WW8Num6z2"/>
    <w:rsid w:val="002E540E"/>
    <w:rPr>
      <w:rFonts w:ascii="Wingdings" w:hAnsi="Wingdings" w:cs="Wingdings" w:hint="default"/>
    </w:rPr>
  </w:style>
  <w:style w:type="character" w:customStyle="1" w:styleId="WW8Num7z0">
    <w:name w:val="WW8Num7z0"/>
    <w:rsid w:val="002E540E"/>
    <w:rPr>
      <w:rFonts w:ascii="Symbol" w:hAnsi="Symbol" w:cs="Symbol" w:hint="default"/>
    </w:rPr>
  </w:style>
  <w:style w:type="character" w:customStyle="1" w:styleId="WW8Num7z1">
    <w:name w:val="WW8Num7z1"/>
    <w:rsid w:val="002E540E"/>
    <w:rPr>
      <w:rFonts w:ascii="Courier New" w:hAnsi="Courier New" w:cs="Courier New" w:hint="default"/>
    </w:rPr>
  </w:style>
  <w:style w:type="character" w:customStyle="1" w:styleId="WW8Num7z2">
    <w:name w:val="WW8Num7z2"/>
    <w:rsid w:val="002E540E"/>
    <w:rPr>
      <w:rFonts w:ascii="Wingdings" w:hAnsi="Wingdings" w:cs="Wingdings" w:hint="default"/>
    </w:rPr>
  </w:style>
  <w:style w:type="character" w:customStyle="1" w:styleId="WW8Num8z0">
    <w:name w:val="WW8Num8z0"/>
    <w:rsid w:val="002E540E"/>
    <w:rPr>
      <w:rFonts w:ascii="Symbol" w:hAnsi="Symbol" w:cs="Symbol" w:hint="default"/>
    </w:rPr>
  </w:style>
  <w:style w:type="character" w:customStyle="1" w:styleId="WW8Num8z1">
    <w:name w:val="WW8Num8z1"/>
    <w:rsid w:val="002E540E"/>
    <w:rPr>
      <w:rFonts w:ascii="Courier New" w:hAnsi="Courier New" w:cs="Courier New" w:hint="default"/>
    </w:rPr>
  </w:style>
  <w:style w:type="character" w:customStyle="1" w:styleId="WW8Num8z2">
    <w:name w:val="WW8Num8z2"/>
    <w:rsid w:val="002E540E"/>
    <w:rPr>
      <w:rFonts w:ascii="Wingdings" w:hAnsi="Wingdings" w:cs="Wingdings" w:hint="default"/>
    </w:rPr>
  </w:style>
  <w:style w:type="character" w:customStyle="1" w:styleId="WW8Num9z0">
    <w:name w:val="WW8Num9z0"/>
    <w:rsid w:val="002E540E"/>
    <w:rPr>
      <w:rFonts w:ascii="Symbol" w:hAnsi="Symbol" w:cs="Symbol" w:hint="default"/>
    </w:rPr>
  </w:style>
  <w:style w:type="character" w:customStyle="1" w:styleId="WW8Num9z1">
    <w:name w:val="WW8Num9z1"/>
    <w:rsid w:val="002E540E"/>
    <w:rPr>
      <w:rFonts w:ascii="Courier New" w:hAnsi="Courier New" w:cs="Courier New" w:hint="default"/>
    </w:rPr>
  </w:style>
  <w:style w:type="character" w:customStyle="1" w:styleId="WW8Num9z2">
    <w:name w:val="WW8Num9z2"/>
    <w:rsid w:val="002E540E"/>
    <w:rPr>
      <w:rFonts w:ascii="Wingdings" w:hAnsi="Wingdings" w:cs="Wingdings" w:hint="default"/>
    </w:rPr>
  </w:style>
  <w:style w:type="character" w:customStyle="1" w:styleId="WW8Num10z0">
    <w:name w:val="WW8Num10z0"/>
    <w:rsid w:val="002E540E"/>
    <w:rPr>
      <w:rFonts w:ascii="Times New Roman CYR" w:eastAsia="Times New Roman" w:hAnsi="Times New Roman CYR" w:cs="Times New Roman CYR" w:hint="default"/>
    </w:rPr>
  </w:style>
  <w:style w:type="character" w:customStyle="1" w:styleId="WW8Num10z1">
    <w:name w:val="WW8Num10z1"/>
    <w:rsid w:val="002E540E"/>
    <w:rPr>
      <w:rFonts w:ascii="Courier New" w:hAnsi="Courier New" w:cs="Courier New" w:hint="default"/>
    </w:rPr>
  </w:style>
  <w:style w:type="character" w:customStyle="1" w:styleId="WW8Num10z2">
    <w:name w:val="WW8Num10z2"/>
    <w:rsid w:val="002E540E"/>
    <w:rPr>
      <w:rFonts w:ascii="Wingdings" w:hAnsi="Wingdings" w:cs="Wingdings" w:hint="default"/>
    </w:rPr>
  </w:style>
  <w:style w:type="character" w:customStyle="1" w:styleId="WW8Num10z3">
    <w:name w:val="WW8Num10z3"/>
    <w:rsid w:val="002E540E"/>
    <w:rPr>
      <w:rFonts w:ascii="Symbol" w:hAnsi="Symbol" w:cs="Symbol" w:hint="default"/>
    </w:rPr>
  </w:style>
  <w:style w:type="character" w:customStyle="1" w:styleId="WW8Num11z0">
    <w:name w:val="WW8Num11z0"/>
    <w:rsid w:val="002E540E"/>
    <w:rPr>
      <w:rFonts w:ascii="Times New Roman CYR" w:eastAsia="Times New Roman" w:hAnsi="Times New Roman CYR" w:cs="Times New Roman CYR" w:hint="default"/>
    </w:rPr>
  </w:style>
  <w:style w:type="character" w:customStyle="1" w:styleId="WW8Num11z1">
    <w:name w:val="WW8Num11z1"/>
    <w:rsid w:val="002E540E"/>
    <w:rPr>
      <w:rFonts w:ascii="Courier New" w:hAnsi="Courier New" w:cs="Courier New" w:hint="default"/>
    </w:rPr>
  </w:style>
  <w:style w:type="character" w:customStyle="1" w:styleId="WW8Num11z2">
    <w:name w:val="WW8Num11z2"/>
    <w:rsid w:val="002E540E"/>
    <w:rPr>
      <w:rFonts w:ascii="Wingdings" w:hAnsi="Wingdings" w:cs="Wingdings" w:hint="default"/>
    </w:rPr>
  </w:style>
  <w:style w:type="character" w:customStyle="1" w:styleId="WW8Num11z3">
    <w:name w:val="WW8Num11z3"/>
    <w:rsid w:val="002E540E"/>
    <w:rPr>
      <w:rFonts w:ascii="Symbol" w:hAnsi="Symbol" w:cs="Symbol" w:hint="default"/>
    </w:rPr>
  </w:style>
  <w:style w:type="character" w:customStyle="1" w:styleId="WW8Num12z0">
    <w:name w:val="WW8Num12z0"/>
    <w:rsid w:val="002E540E"/>
  </w:style>
  <w:style w:type="character" w:customStyle="1" w:styleId="WW8Num12z1">
    <w:name w:val="WW8Num12z1"/>
    <w:rsid w:val="002E540E"/>
  </w:style>
  <w:style w:type="character" w:customStyle="1" w:styleId="WW8Num12z2">
    <w:name w:val="WW8Num12z2"/>
    <w:rsid w:val="002E540E"/>
  </w:style>
  <w:style w:type="character" w:customStyle="1" w:styleId="WW8Num12z3">
    <w:name w:val="WW8Num12z3"/>
    <w:rsid w:val="002E540E"/>
  </w:style>
  <w:style w:type="character" w:customStyle="1" w:styleId="WW8Num12z4">
    <w:name w:val="WW8Num12z4"/>
    <w:rsid w:val="002E540E"/>
  </w:style>
  <w:style w:type="character" w:customStyle="1" w:styleId="WW8Num12z5">
    <w:name w:val="WW8Num12z5"/>
    <w:rsid w:val="002E540E"/>
  </w:style>
  <w:style w:type="character" w:customStyle="1" w:styleId="WW8Num12z6">
    <w:name w:val="WW8Num12z6"/>
    <w:rsid w:val="002E540E"/>
  </w:style>
  <w:style w:type="character" w:customStyle="1" w:styleId="WW8Num12z7">
    <w:name w:val="WW8Num12z7"/>
    <w:rsid w:val="002E540E"/>
  </w:style>
  <w:style w:type="character" w:customStyle="1" w:styleId="WW8Num12z8">
    <w:name w:val="WW8Num12z8"/>
    <w:rsid w:val="002E540E"/>
  </w:style>
  <w:style w:type="character" w:customStyle="1" w:styleId="WW8Num13z0">
    <w:name w:val="WW8Num13z0"/>
    <w:rsid w:val="002E540E"/>
    <w:rPr>
      <w:rFonts w:ascii="Times New Roman" w:eastAsia="Times New Roman" w:hAnsi="Times New Roman" w:cs="Times New Roman" w:hint="default"/>
    </w:rPr>
  </w:style>
  <w:style w:type="character" w:customStyle="1" w:styleId="WW8Num13z1">
    <w:name w:val="WW8Num13z1"/>
    <w:rsid w:val="002E540E"/>
    <w:rPr>
      <w:rFonts w:ascii="Courier New" w:hAnsi="Courier New" w:cs="Courier New" w:hint="default"/>
    </w:rPr>
  </w:style>
  <w:style w:type="character" w:customStyle="1" w:styleId="WW8Num13z2">
    <w:name w:val="WW8Num13z2"/>
    <w:rsid w:val="002E540E"/>
    <w:rPr>
      <w:rFonts w:ascii="Wingdings" w:hAnsi="Wingdings" w:cs="Wingdings" w:hint="default"/>
    </w:rPr>
  </w:style>
  <w:style w:type="character" w:customStyle="1" w:styleId="WW8Num13z3">
    <w:name w:val="WW8Num13z3"/>
    <w:rsid w:val="002E540E"/>
    <w:rPr>
      <w:rFonts w:ascii="Symbol" w:hAnsi="Symbol" w:cs="Symbol" w:hint="default"/>
    </w:rPr>
  </w:style>
  <w:style w:type="character" w:customStyle="1" w:styleId="WW8Num14z0">
    <w:name w:val="WW8Num14z0"/>
    <w:rsid w:val="002E540E"/>
    <w:rPr>
      <w:rFonts w:ascii="Symbol" w:hAnsi="Symbol" w:cs="Symbol" w:hint="default"/>
    </w:rPr>
  </w:style>
  <w:style w:type="character" w:customStyle="1" w:styleId="WW8Num14z1">
    <w:name w:val="WW8Num14z1"/>
    <w:rsid w:val="002E540E"/>
    <w:rPr>
      <w:rFonts w:ascii="Courier New" w:hAnsi="Courier New" w:cs="Courier New" w:hint="default"/>
    </w:rPr>
  </w:style>
  <w:style w:type="character" w:customStyle="1" w:styleId="WW8Num14z2">
    <w:name w:val="WW8Num14z2"/>
    <w:rsid w:val="002E540E"/>
    <w:rPr>
      <w:rFonts w:ascii="Wingdings" w:hAnsi="Wingdings" w:cs="Wingdings" w:hint="default"/>
    </w:rPr>
  </w:style>
  <w:style w:type="character" w:customStyle="1" w:styleId="WW8Num15z0">
    <w:name w:val="WW8Num15z0"/>
    <w:rsid w:val="002E540E"/>
    <w:rPr>
      <w:rFonts w:hint="default"/>
      <w:b/>
      <w:lang w:val="uk-UA"/>
    </w:rPr>
  </w:style>
  <w:style w:type="character" w:customStyle="1" w:styleId="WW8Num15z1">
    <w:name w:val="WW8Num15z1"/>
    <w:rsid w:val="002E540E"/>
  </w:style>
  <w:style w:type="character" w:customStyle="1" w:styleId="WW8Num15z2">
    <w:name w:val="WW8Num15z2"/>
    <w:rsid w:val="002E540E"/>
  </w:style>
  <w:style w:type="character" w:customStyle="1" w:styleId="WW8Num15z3">
    <w:name w:val="WW8Num15z3"/>
    <w:rsid w:val="002E540E"/>
  </w:style>
  <w:style w:type="character" w:customStyle="1" w:styleId="WW8Num15z4">
    <w:name w:val="WW8Num15z4"/>
    <w:rsid w:val="002E540E"/>
  </w:style>
  <w:style w:type="character" w:customStyle="1" w:styleId="WW8Num15z5">
    <w:name w:val="WW8Num15z5"/>
    <w:rsid w:val="002E540E"/>
  </w:style>
  <w:style w:type="character" w:customStyle="1" w:styleId="WW8Num15z6">
    <w:name w:val="WW8Num15z6"/>
    <w:rsid w:val="002E540E"/>
  </w:style>
  <w:style w:type="character" w:customStyle="1" w:styleId="WW8Num15z7">
    <w:name w:val="WW8Num15z7"/>
    <w:rsid w:val="002E540E"/>
  </w:style>
  <w:style w:type="character" w:customStyle="1" w:styleId="WW8Num15z8">
    <w:name w:val="WW8Num15z8"/>
    <w:rsid w:val="002E540E"/>
  </w:style>
  <w:style w:type="character" w:customStyle="1" w:styleId="WW8Num16z0">
    <w:name w:val="WW8Num16z0"/>
    <w:rsid w:val="002E540E"/>
    <w:rPr>
      <w:rFonts w:ascii="Times New Roman CYR" w:eastAsia="Times New Roman" w:hAnsi="Times New Roman CYR" w:cs="Times New Roman CYR" w:hint="default"/>
    </w:rPr>
  </w:style>
  <w:style w:type="character" w:customStyle="1" w:styleId="WW8Num16z1">
    <w:name w:val="WW8Num16z1"/>
    <w:rsid w:val="002E540E"/>
    <w:rPr>
      <w:rFonts w:ascii="Courier New" w:hAnsi="Courier New" w:cs="Courier New" w:hint="default"/>
    </w:rPr>
  </w:style>
  <w:style w:type="character" w:customStyle="1" w:styleId="WW8Num16z2">
    <w:name w:val="WW8Num16z2"/>
    <w:rsid w:val="002E540E"/>
    <w:rPr>
      <w:rFonts w:ascii="Wingdings" w:hAnsi="Wingdings" w:cs="Wingdings" w:hint="default"/>
    </w:rPr>
  </w:style>
  <w:style w:type="character" w:customStyle="1" w:styleId="WW8Num16z3">
    <w:name w:val="WW8Num16z3"/>
    <w:rsid w:val="002E540E"/>
    <w:rPr>
      <w:rFonts w:ascii="Symbol" w:hAnsi="Symbol" w:cs="Symbol" w:hint="default"/>
    </w:rPr>
  </w:style>
  <w:style w:type="character" w:customStyle="1" w:styleId="WW8Num17z0">
    <w:name w:val="WW8Num17z0"/>
    <w:rsid w:val="002E540E"/>
    <w:rPr>
      <w:rFonts w:ascii="Symbol" w:hAnsi="Symbol" w:cs="Symbol" w:hint="default"/>
    </w:rPr>
  </w:style>
  <w:style w:type="character" w:customStyle="1" w:styleId="WW8Num17z1">
    <w:name w:val="WW8Num17z1"/>
    <w:rsid w:val="002E540E"/>
    <w:rPr>
      <w:rFonts w:ascii="Courier New" w:hAnsi="Courier New" w:cs="Courier New" w:hint="default"/>
    </w:rPr>
  </w:style>
  <w:style w:type="character" w:customStyle="1" w:styleId="WW8Num17z2">
    <w:name w:val="WW8Num17z2"/>
    <w:rsid w:val="002E540E"/>
    <w:rPr>
      <w:rFonts w:ascii="Wingdings" w:hAnsi="Wingdings" w:cs="Wingdings" w:hint="default"/>
    </w:rPr>
  </w:style>
  <w:style w:type="character" w:customStyle="1" w:styleId="WW8Num18z0">
    <w:name w:val="WW8Num18z0"/>
    <w:rsid w:val="002E540E"/>
    <w:rPr>
      <w:rFonts w:ascii="Symbol" w:hAnsi="Symbol" w:cs="Symbol" w:hint="default"/>
    </w:rPr>
  </w:style>
  <w:style w:type="character" w:customStyle="1" w:styleId="WW8Num18z1">
    <w:name w:val="WW8Num18z1"/>
    <w:rsid w:val="002E540E"/>
    <w:rPr>
      <w:rFonts w:ascii="Courier New" w:hAnsi="Courier New" w:cs="Courier New" w:hint="default"/>
    </w:rPr>
  </w:style>
  <w:style w:type="character" w:customStyle="1" w:styleId="WW8Num18z2">
    <w:name w:val="WW8Num18z2"/>
    <w:rsid w:val="002E540E"/>
    <w:rPr>
      <w:rFonts w:ascii="Wingdings" w:hAnsi="Wingdings" w:cs="Wingdings" w:hint="default"/>
    </w:rPr>
  </w:style>
  <w:style w:type="character" w:customStyle="1" w:styleId="WW8Num19z0">
    <w:name w:val="WW8Num19z0"/>
    <w:rsid w:val="002E540E"/>
  </w:style>
  <w:style w:type="character" w:customStyle="1" w:styleId="WW8Num19z1">
    <w:name w:val="WW8Num19z1"/>
    <w:rsid w:val="002E540E"/>
  </w:style>
  <w:style w:type="character" w:customStyle="1" w:styleId="WW8Num19z2">
    <w:name w:val="WW8Num19z2"/>
    <w:rsid w:val="002E540E"/>
  </w:style>
  <w:style w:type="character" w:customStyle="1" w:styleId="WW8Num19z3">
    <w:name w:val="WW8Num19z3"/>
    <w:rsid w:val="002E540E"/>
  </w:style>
  <w:style w:type="character" w:customStyle="1" w:styleId="WW8Num19z4">
    <w:name w:val="WW8Num19z4"/>
    <w:rsid w:val="002E540E"/>
  </w:style>
  <w:style w:type="character" w:customStyle="1" w:styleId="WW8Num19z5">
    <w:name w:val="WW8Num19z5"/>
    <w:rsid w:val="002E540E"/>
  </w:style>
  <w:style w:type="character" w:customStyle="1" w:styleId="WW8Num19z6">
    <w:name w:val="WW8Num19z6"/>
    <w:rsid w:val="002E540E"/>
  </w:style>
  <w:style w:type="character" w:customStyle="1" w:styleId="WW8Num19z7">
    <w:name w:val="WW8Num19z7"/>
    <w:rsid w:val="002E540E"/>
  </w:style>
  <w:style w:type="character" w:customStyle="1" w:styleId="WW8Num19z8">
    <w:name w:val="WW8Num19z8"/>
    <w:rsid w:val="002E540E"/>
  </w:style>
  <w:style w:type="character" w:customStyle="1" w:styleId="WW8Num20z0">
    <w:name w:val="WW8Num20z0"/>
    <w:rsid w:val="002E540E"/>
    <w:rPr>
      <w:rFonts w:ascii="Symbol" w:hAnsi="Symbol" w:cs="Symbol" w:hint="default"/>
    </w:rPr>
  </w:style>
  <w:style w:type="character" w:customStyle="1" w:styleId="WW8Num20z1">
    <w:name w:val="WW8Num20z1"/>
    <w:rsid w:val="002E540E"/>
    <w:rPr>
      <w:rFonts w:ascii="Courier New" w:hAnsi="Courier New" w:cs="Courier New" w:hint="default"/>
    </w:rPr>
  </w:style>
  <w:style w:type="character" w:customStyle="1" w:styleId="WW8Num20z2">
    <w:name w:val="WW8Num20z2"/>
    <w:rsid w:val="002E540E"/>
    <w:rPr>
      <w:rFonts w:ascii="Wingdings" w:hAnsi="Wingdings" w:cs="Wingdings" w:hint="default"/>
    </w:rPr>
  </w:style>
  <w:style w:type="character" w:customStyle="1" w:styleId="WW8Num21z0">
    <w:name w:val="WW8Num21z0"/>
    <w:rsid w:val="002E540E"/>
  </w:style>
  <w:style w:type="character" w:customStyle="1" w:styleId="WW8Num21z1">
    <w:name w:val="WW8Num21z1"/>
    <w:rsid w:val="002E540E"/>
  </w:style>
  <w:style w:type="character" w:customStyle="1" w:styleId="WW8Num21z2">
    <w:name w:val="WW8Num21z2"/>
    <w:rsid w:val="002E540E"/>
  </w:style>
  <w:style w:type="character" w:customStyle="1" w:styleId="WW8Num21z3">
    <w:name w:val="WW8Num21z3"/>
    <w:rsid w:val="002E540E"/>
  </w:style>
  <w:style w:type="character" w:customStyle="1" w:styleId="WW8Num21z4">
    <w:name w:val="WW8Num21z4"/>
    <w:rsid w:val="002E540E"/>
  </w:style>
  <w:style w:type="character" w:customStyle="1" w:styleId="WW8Num21z5">
    <w:name w:val="WW8Num21z5"/>
    <w:rsid w:val="002E540E"/>
  </w:style>
  <w:style w:type="character" w:customStyle="1" w:styleId="WW8Num21z6">
    <w:name w:val="WW8Num21z6"/>
    <w:rsid w:val="002E540E"/>
  </w:style>
  <w:style w:type="character" w:customStyle="1" w:styleId="WW8Num21z7">
    <w:name w:val="WW8Num21z7"/>
    <w:rsid w:val="002E540E"/>
  </w:style>
  <w:style w:type="character" w:customStyle="1" w:styleId="WW8Num21z8">
    <w:name w:val="WW8Num21z8"/>
    <w:rsid w:val="002E540E"/>
  </w:style>
  <w:style w:type="character" w:customStyle="1" w:styleId="WW8Num22z0">
    <w:name w:val="WW8Num22z0"/>
    <w:rsid w:val="002E540E"/>
    <w:rPr>
      <w:lang w:val="uk-UA"/>
    </w:rPr>
  </w:style>
  <w:style w:type="character" w:customStyle="1" w:styleId="WW8Num22z1">
    <w:name w:val="WW8Num22z1"/>
    <w:rsid w:val="002E540E"/>
  </w:style>
  <w:style w:type="character" w:customStyle="1" w:styleId="WW8Num22z2">
    <w:name w:val="WW8Num22z2"/>
    <w:rsid w:val="002E540E"/>
  </w:style>
  <w:style w:type="character" w:customStyle="1" w:styleId="WW8Num22z3">
    <w:name w:val="WW8Num22z3"/>
    <w:rsid w:val="002E540E"/>
  </w:style>
  <w:style w:type="character" w:customStyle="1" w:styleId="WW8Num22z4">
    <w:name w:val="WW8Num22z4"/>
    <w:rsid w:val="002E540E"/>
  </w:style>
  <w:style w:type="character" w:customStyle="1" w:styleId="WW8Num22z5">
    <w:name w:val="WW8Num22z5"/>
    <w:rsid w:val="002E540E"/>
  </w:style>
  <w:style w:type="character" w:customStyle="1" w:styleId="WW8Num22z6">
    <w:name w:val="WW8Num22z6"/>
    <w:rsid w:val="002E540E"/>
  </w:style>
  <w:style w:type="character" w:customStyle="1" w:styleId="WW8Num22z7">
    <w:name w:val="WW8Num22z7"/>
    <w:rsid w:val="002E540E"/>
  </w:style>
  <w:style w:type="character" w:customStyle="1" w:styleId="WW8Num22z8">
    <w:name w:val="WW8Num22z8"/>
    <w:rsid w:val="002E540E"/>
  </w:style>
  <w:style w:type="character" w:customStyle="1" w:styleId="17">
    <w:name w:val="Основной шрифт абзаца1"/>
    <w:rsid w:val="002E540E"/>
  </w:style>
  <w:style w:type="character" w:customStyle="1" w:styleId="aff3">
    <w:name w:val="Нижний колонтитул Знак"/>
    <w:rsid w:val="002E540E"/>
    <w:rPr>
      <w:rFonts w:ascii="Times New Roman CYR" w:hAnsi="Times New Roman CYR" w:cs="Times New Roman CYR"/>
      <w:sz w:val="24"/>
      <w:szCs w:val="24"/>
    </w:rPr>
  </w:style>
  <w:style w:type="character" w:customStyle="1" w:styleId="aff4">
    <w:name w:val="Текст выноски Знак"/>
    <w:rsid w:val="002E540E"/>
    <w:rPr>
      <w:rFonts w:ascii="Segoe UI" w:hAnsi="Segoe UI" w:cs="Segoe UI"/>
      <w:sz w:val="18"/>
      <w:szCs w:val="18"/>
      <w:lang w:val="ru-RU"/>
    </w:rPr>
  </w:style>
  <w:style w:type="paragraph" w:customStyle="1" w:styleId="25">
    <w:name w:val="Заголовок2"/>
    <w:basedOn w:val="a"/>
    <w:next w:val="aff5"/>
    <w:rsid w:val="002E540E"/>
    <w:pPr>
      <w:widowControl/>
      <w:suppressAutoHyphens/>
      <w:jc w:val="center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ff5">
    <w:name w:val="Body Text"/>
    <w:basedOn w:val="a"/>
    <w:link w:val="aff6"/>
    <w:rsid w:val="002E540E"/>
    <w:pPr>
      <w:suppressAutoHyphens/>
      <w:autoSpaceDE w:val="0"/>
      <w:spacing w:after="120" w:line="360" w:lineRule="auto"/>
    </w:pPr>
    <w:rPr>
      <w:rFonts w:ascii="Times New Roman" w:eastAsia="Times New Roman" w:hAnsi="Times New Roman" w:cs="Times New Roman"/>
      <w:lang w:bidi="ar-SA"/>
    </w:rPr>
  </w:style>
  <w:style w:type="character" w:customStyle="1" w:styleId="aff6">
    <w:name w:val="Основний текст Знак"/>
    <w:basedOn w:val="a0"/>
    <w:link w:val="aff5"/>
    <w:rsid w:val="002E540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7">
    <w:name w:val="List"/>
    <w:basedOn w:val="aff5"/>
    <w:rsid w:val="002E540E"/>
    <w:rPr>
      <w:rFonts w:cs="Lohit Devanagari"/>
    </w:rPr>
  </w:style>
  <w:style w:type="paragraph" w:customStyle="1" w:styleId="18">
    <w:name w:val="Указатель1"/>
    <w:basedOn w:val="a"/>
    <w:rsid w:val="002E540E"/>
    <w:pPr>
      <w:suppressLineNumbers/>
      <w:suppressAutoHyphens/>
      <w:autoSpaceDE w:val="0"/>
    </w:pPr>
    <w:rPr>
      <w:rFonts w:ascii="Times New Roman CYR" w:eastAsia="Times New Roman" w:hAnsi="Times New Roman CYR" w:cs="Lohit Devanagari"/>
      <w:lang w:val="ru-RU" w:bidi="ar-SA"/>
    </w:rPr>
  </w:style>
  <w:style w:type="paragraph" w:customStyle="1" w:styleId="aff8">
    <w:name w:val="Колонтитул"/>
    <w:basedOn w:val="a"/>
    <w:rsid w:val="002E540E"/>
    <w:pPr>
      <w:suppressLineNumbers/>
      <w:tabs>
        <w:tab w:val="center" w:pos="4819"/>
        <w:tab w:val="right" w:pos="9638"/>
      </w:tabs>
      <w:suppressAutoHyphens/>
      <w:autoSpaceDE w:val="0"/>
    </w:pPr>
    <w:rPr>
      <w:rFonts w:ascii="Times New Roman CYR" w:eastAsia="Times New Roman" w:hAnsi="Times New Roman CYR" w:cs="Times New Roman CYR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2E540E"/>
    <w:pPr>
      <w:widowControl/>
      <w:suppressAutoHyphens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customStyle="1" w:styleId="311">
    <w:name w:val="Основной текст 31"/>
    <w:basedOn w:val="a"/>
    <w:rsid w:val="002E540E"/>
    <w:pPr>
      <w:widowControl/>
      <w:suppressAutoHyphens/>
      <w:jc w:val="both"/>
    </w:pPr>
    <w:rPr>
      <w:rFonts w:ascii="Times New Roman" w:eastAsia="Times New Roman" w:hAnsi="Times New Roman" w:cs="Times New Roman"/>
      <w:sz w:val="22"/>
      <w:szCs w:val="22"/>
      <w:lang w:val="en-GB" w:bidi="ar-SA"/>
    </w:rPr>
  </w:style>
  <w:style w:type="paragraph" w:customStyle="1" w:styleId="aff9">
    <w:name w:val="Знак Знак"/>
    <w:basedOn w:val="a"/>
    <w:rsid w:val="002E540E"/>
    <w:pPr>
      <w:widowControl/>
      <w:suppressAutoHyphens/>
    </w:pPr>
    <w:rPr>
      <w:rFonts w:ascii="Verdana" w:eastAsia="Times New Roman" w:hAnsi="Verdana" w:cs="Verdana"/>
      <w:sz w:val="20"/>
      <w:szCs w:val="20"/>
      <w:lang w:val="en-US" w:bidi="ar-SA"/>
    </w:rPr>
  </w:style>
  <w:style w:type="paragraph" w:customStyle="1" w:styleId="CharChar0">
    <w:name w:val="Char Char Знак Знак Знак"/>
    <w:basedOn w:val="a"/>
    <w:rsid w:val="002E540E"/>
    <w:pPr>
      <w:widowControl/>
      <w:suppressAutoHyphens/>
    </w:pPr>
    <w:rPr>
      <w:rFonts w:ascii="Verdana" w:eastAsia="Times New Roman" w:hAnsi="Verdana" w:cs="Times New Roman"/>
      <w:sz w:val="20"/>
      <w:szCs w:val="20"/>
      <w:lang w:val="en-US" w:bidi="ar-SA"/>
    </w:rPr>
  </w:style>
  <w:style w:type="paragraph" w:customStyle="1" w:styleId="affa">
    <w:name w:val="Титульный заголовок"/>
    <w:basedOn w:val="a"/>
    <w:rsid w:val="002E540E"/>
    <w:pPr>
      <w:widowControl/>
      <w:suppressAutoHyphens/>
      <w:spacing w:before="240" w:after="240" w:line="360" w:lineRule="auto"/>
      <w:jc w:val="center"/>
    </w:pPr>
    <w:rPr>
      <w:rFonts w:ascii="Arial" w:eastAsia="Times New Roman" w:hAnsi="Arial" w:cs="Times New Roman"/>
      <w:b/>
      <w:sz w:val="28"/>
      <w:lang w:val="ru-RU" w:bidi="ar-SA"/>
    </w:rPr>
  </w:style>
  <w:style w:type="paragraph" w:customStyle="1" w:styleId="19">
    <w:name w:val="Текст выноски1"/>
    <w:basedOn w:val="a"/>
    <w:rsid w:val="002E540E"/>
    <w:pPr>
      <w:suppressAutoHyphens/>
      <w:autoSpaceDE w:val="0"/>
    </w:pPr>
    <w:rPr>
      <w:rFonts w:ascii="Segoe UI" w:eastAsia="Times New Roman" w:hAnsi="Segoe UI" w:cs="Times New Roman"/>
      <w:sz w:val="18"/>
      <w:szCs w:val="18"/>
      <w:lang w:val="ru-RU" w:bidi="ar-SA"/>
    </w:rPr>
  </w:style>
  <w:style w:type="paragraph" w:customStyle="1" w:styleId="affb">
    <w:name w:val="Содержимое таблицы"/>
    <w:basedOn w:val="a"/>
    <w:rsid w:val="002E540E"/>
    <w:pPr>
      <w:suppressLineNumbers/>
      <w:suppressAutoHyphens/>
      <w:autoSpaceDE w:val="0"/>
    </w:pPr>
    <w:rPr>
      <w:rFonts w:ascii="Times New Roman CYR" w:eastAsia="Times New Roman" w:hAnsi="Times New Roman CYR" w:cs="Times New Roman CYR"/>
      <w:lang w:val="ru-RU" w:bidi="ar-SA"/>
    </w:rPr>
  </w:style>
  <w:style w:type="paragraph" w:customStyle="1" w:styleId="affc">
    <w:name w:val="Заголовок таблицы"/>
    <w:basedOn w:val="affb"/>
    <w:rsid w:val="002E540E"/>
    <w:pPr>
      <w:jc w:val="center"/>
    </w:pPr>
    <w:rPr>
      <w:b/>
      <w:bCs/>
    </w:rPr>
  </w:style>
  <w:style w:type="paragraph" w:customStyle="1" w:styleId="affd">
    <w:name w:val="Содержимое врезки"/>
    <w:basedOn w:val="a"/>
    <w:rsid w:val="002E540E"/>
    <w:pPr>
      <w:suppressAutoHyphens/>
      <w:autoSpaceDE w:val="0"/>
    </w:pPr>
    <w:rPr>
      <w:rFonts w:ascii="Times New Roman CYR" w:eastAsia="Times New Roman" w:hAnsi="Times New Roman CYR" w:cs="Times New Roman CYR"/>
      <w:lang w:val="ru-RU" w:bidi="ar-SA"/>
    </w:rPr>
  </w:style>
  <w:style w:type="paragraph" w:customStyle="1" w:styleId="affe">
    <w:name w:val="Знак"/>
    <w:basedOn w:val="a"/>
    <w:rsid w:val="002E540E"/>
    <w:pPr>
      <w:widowControl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styleId="33">
    <w:name w:val="Body Text 3"/>
    <w:basedOn w:val="a"/>
    <w:link w:val="34"/>
    <w:uiPriority w:val="99"/>
    <w:semiHidden/>
    <w:unhideWhenUsed/>
    <w:rsid w:val="002E540E"/>
    <w:pPr>
      <w:suppressAutoHyphens/>
      <w:autoSpaceDE w:val="0"/>
      <w:spacing w:after="120"/>
    </w:pPr>
    <w:rPr>
      <w:rFonts w:ascii="Times New Roman CYR" w:eastAsia="Times New Roman" w:hAnsi="Times New Roman CYR" w:cs="Times New Roman CYR"/>
      <w:sz w:val="16"/>
      <w:szCs w:val="16"/>
      <w:lang w:val="ru-RU" w:bidi="ar-SA"/>
    </w:rPr>
  </w:style>
  <w:style w:type="character" w:customStyle="1" w:styleId="34">
    <w:name w:val="Основний текст 3 Знак"/>
    <w:basedOn w:val="a0"/>
    <w:link w:val="33"/>
    <w:uiPriority w:val="99"/>
    <w:semiHidden/>
    <w:rsid w:val="002E540E"/>
    <w:rPr>
      <w:rFonts w:ascii="Times New Roman CYR" w:eastAsia="Times New Roman" w:hAnsi="Times New Roman CYR" w:cs="Times New Roman CYR"/>
      <w:sz w:val="16"/>
      <w:szCs w:val="16"/>
      <w:lang w:val="ru-RU" w:eastAsia="zh-CN"/>
    </w:rPr>
  </w:style>
  <w:style w:type="paragraph" w:customStyle="1" w:styleId="312">
    <w:name w:val="Основной текст 31"/>
    <w:basedOn w:val="a"/>
    <w:rsid w:val="002E540E"/>
    <w:pPr>
      <w:widowControl/>
      <w:suppressAutoHyphens/>
    </w:pPr>
    <w:rPr>
      <w:rFonts w:ascii="Times New Roman" w:eastAsia="Times New Roman" w:hAnsi="Times New Roman" w:cs="Times New Roman"/>
      <w:noProof/>
      <w:szCs w:val="20"/>
      <w:lang w:eastAsia="ar-SA" w:bidi="ar-SA"/>
    </w:rPr>
  </w:style>
  <w:style w:type="paragraph" w:customStyle="1" w:styleId="82">
    <w:name w:val="Знак Знак8"/>
    <w:basedOn w:val="a"/>
    <w:rsid w:val="002E540E"/>
    <w:pPr>
      <w:widowControl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customStyle="1" w:styleId="afff">
    <w:name w:val="Знак Знак Знак Знак Знак Знак Знак Знак Знак"/>
    <w:basedOn w:val="a"/>
    <w:rsid w:val="002E540E"/>
    <w:pPr>
      <w:widowControl/>
    </w:pPr>
    <w:rPr>
      <w:rFonts w:ascii="Verdana" w:eastAsia="Times New Roman" w:hAnsi="Verdana" w:cs="Verdana"/>
      <w:sz w:val="20"/>
      <w:szCs w:val="20"/>
      <w:lang w:val="en-US" w:eastAsia="en-US" w:bidi="ar-SA"/>
    </w:rPr>
  </w:style>
  <w:style w:type="paragraph" w:customStyle="1" w:styleId="zagpunkt">
    <w:name w:val="zagpunkt"/>
    <w:basedOn w:val="a"/>
    <w:rsid w:val="002E540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uk-UA" w:bidi="ar-SA"/>
    </w:rPr>
  </w:style>
  <w:style w:type="paragraph" w:customStyle="1" w:styleId="FR1">
    <w:name w:val="FR1"/>
    <w:rsid w:val="006C081A"/>
    <w:pPr>
      <w:widowControl w:val="0"/>
      <w:snapToGrid w:val="0"/>
      <w:spacing w:after="0" w:line="240" w:lineRule="auto"/>
      <w:ind w:left="1200" w:hanging="36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E3A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uk-UA" w:bidi="ar-S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E3ABF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DE3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4-03-04-005264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4120</Words>
  <Characters>2349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Kasian</dc:creator>
  <cp:keywords/>
  <dc:description/>
  <cp:lastModifiedBy>Катерина Касян</cp:lastModifiedBy>
  <cp:revision>28</cp:revision>
  <dcterms:created xsi:type="dcterms:W3CDTF">2023-09-18T08:53:00Z</dcterms:created>
  <dcterms:modified xsi:type="dcterms:W3CDTF">2024-03-04T11:22:00Z</dcterms:modified>
</cp:coreProperties>
</file>